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81" w:rsidRDefault="00137181" w:rsidP="00137181">
      <w:pPr>
        <w:pStyle w:val="SCT"/>
        <w:rPr>
          <w:rFonts w:ascii="Times New Roman" w:hAnsi="Times New Roman" w:cs="Times New Roman"/>
        </w:rPr>
      </w:pPr>
      <w:r>
        <w:rPr>
          <w:rFonts w:ascii="Times New Roman" w:hAnsi="Times New Roman" w:cs="Times New Roman"/>
        </w:rPr>
        <w:t>SECTION 07 08 00</w:t>
      </w:r>
    </w:p>
    <w:p w:rsidR="00137181" w:rsidRDefault="00137181" w:rsidP="00137181">
      <w:pPr>
        <w:pStyle w:val="SCT"/>
        <w:rPr>
          <w:rFonts w:ascii="Times New Roman" w:hAnsi="Times New Roman" w:cs="Times New Roman"/>
        </w:rPr>
      </w:pPr>
      <w:bookmarkStart w:id="0" w:name="_GoBack"/>
      <w:bookmarkEnd w:id="0"/>
      <w:r>
        <w:rPr>
          <w:rFonts w:ascii="Times New Roman" w:hAnsi="Times New Roman" w:cs="Times New Roman"/>
        </w:rPr>
        <w:t>BUILDING ENVELOPE INTEGRATED WEATHER BARRIER</w:t>
      </w:r>
    </w:p>
    <w:p w:rsidR="00515843" w:rsidRPr="00515843" w:rsidRDefault="00515843" w:rsidP="00137181">
      <w:pPr>
        <w:pStyle w:val="SCT"/>
        <w:rPr>
          <w:rFonts w:ascii="Times New Roman" w:hAnsi="Times New Roman" w:cs="Times New Roman"/>
          <w:color w:val="3366FF"/>
        </w:rPr>
      </w:pPr>
      <w:r w:rsidRPr="00515843">
        <w:rPr>
          <w:rFonts w:ascii="Times New Roman" w:hAnsi="Times New Roman" w:cs="Times New Roman"/>
          <w:color w:val="3366FF"/>
        </w:rPr>
        <w:t xml:space="preserve">[Note to </w:t>
      </w:r>
      <w:proofErr w:type="spellStart"/>
      <w:r w:rsidRPr="00515843">
        <w:rPr>
          <w:rFonts w:ascii="Times New Roman" w:hAnsi="Times New Roman" w:cs="Times New Roman"/>
          <w:color w:val="3366FF"/>
        </w:rPr>
        <w:t>specifier</w:t>
      </w:r>
      <w:proofErr w:type="spellEnd"/>
      <w:r w:rsidRPr="00515843">
        <w:rPr>
          <w:rFonts w:ascii="Times New Roman" w:hAnsi="Times New Roman" w:cs="Times New Roman"/>
          <w:color w:val="3366FF"/>
        </w:rPr>
        <w:t xml:space="preserve">: Text is blue </w:t>
      </w:r>
      <w:r w:rsidR="00E954AB">
        <w:rPr>
          <w:rFonts w:ascii="Times New Roman" w:hAnsi="Times New Roman" w:cs="Times New Roman"/>
          <w:color w:val="3366FF"/>
        </w:rPr>
        <w:t xml:space="preserve">for spec notes or </w:t>
      </w:r>
      <w:r w:rsidRPr="00515843">
        <w:rPr>
          <w:rFonts w:ascii="Times New Roman" w:hAnsi="Times New Roman" w:cs="Times New Roman"/>
          <w:color w:val="3366FF"/>
        </w:rPr>
        <w:t>where this specification requires additions or deletions relevant to the Project.]</w:t>
      </w:r>
    </w:p>
    <w:p w:rsidR="00137181" w:rsidRDefault="00137181" w:rsidP="00137181">
      <w:pPr>
        <w:pStyle w:val="PRT"/>
        <w:rPr>
          <w:rFonts w:ascii="Times New Roman" w:hAnsi="Times New Roman" w:cs="Times New Roman"/>
        </w:rPr>
      </w:pPr>
      <w:r>
        <w:rPr>
          <w:rFonts w:ascii="Times New Roman" w:hAnsi="Times New Roman" w:cs="Times New Roman"/>
        </w:rPr>
        <w:t>GENERAL</w:t>
      </w:r>
    </w:p>
    <w:p w:rsidR="00137181" w:rsidRDefault="003778B1" w:rsidP="00137181">
      <w:pPr>
        <w:pStyle w:val="ART"/>
        <w:rPr>
          <w:rFonts w:ascii="Times New Roman" w:hAnsi="Times New Roman" w:cs="Times New Roman"/>
        </w:rPr>
      </w:pPr>
      <w:r>
        <w:rPr>
          <w:rFonts w:ascii="Times New Roman" w:hAnsi="Times New Roman" w:cs="Times New Roman"/>
        </w:rPr>
        <w:t>SYSTEM DESCRIPTION</w:t>
      </w:r>
    </w:p>
    <w:p w:rsidR="00137181" w:rsidRDefault="003778B1" w:rsidP="00137181">
      <w:pPr>
        <w:pStyle w:val="PR1"/>
        <w:rPr>
          <w:rFonts w:ascii="Times New Roman" w:hAnsi="Times New Roman" w:cs="Times New Roman"/>
        </w:rPr>
      </w:pPr>
      <w:r>
        <w:rPr>
          <w:rFonts w:ascii="Times New Roman" w:hAnsi="Times New Roman" w:cs="Times New Roman"/>
        </w:rPr>
        <w:t>This Section contains m</w:t>
      </w:r>
      <w:r w:rsidR="001B2816">
        <w:rPr>
          <w:rFonts w:ascii="Times New Roman" w:hAnsi="Times New Roman" w:cs="Times New Roman"/>
        </w:rPr>
        <w:t>aterials</w:t>
      </w:r>
      <w:r w:rsidR="006C63C4">
        <w:rPr>
          <w:rFonts w:ascii="Times New Roman" w:hAnsi="Times New Roman" w:cs="Times New Roman"/>
        </w:rPr>
        <w:t xml:space="preserve">, installation, </w:t>
      </w:r>
      <w:r w:rsidR="0086066D">
        <w:rPr>
          <w:rFonts w:ascii="Times New Roman" w:hAnsi="Times New Roman" w:cs="Times New Roman"/>
        </w:rPr>
        <w:t>quality assurance and performance</w:t>
      </w:r>
      <w:r w:rsidR="006C63C4">
        <w:rPr>
          <w:rFonts w:ascii="Times New Roman" w:hAnsi="Times New Roman" w:cs="Times New Roman"/>
        </w:rPr>
        <w:t xml:space="preserve"> requirement</w:t>
      </w:r>
      <w:r w:rsidR="00134639">
        <w:rPr>
          <w:rFonts w:ascii="Times New Roman" w:hAnsi="Times New Roman" w:cs="Times New Roman"/>
        </w:rPr>
        <w:t>s</w:t>
      </w:r>
      <w:r w:rsidR="006C63C4">
        <w:rPr>
          <w:rFonts w:ascii="Times New Roman" w:hAnsi="Times New Roman" w:cs="Times New Roman"/>
        </w:rPr>
        <w:t xml:space="preserve"> for </w:t>
      </w:r>
      <w:r w:rsidR="0086066D">
        <w:rPr>
          <w:rFonts w:ascii="Times New Roman" w:hAnsi="Times New Roman" w:cs="Times New Roman"/>
        </w:rPr>
        <w:t>a building e</w:t>
      </w:r>
      <w:r w:rsidR="006C63C4">
        <w:rPr>
          <w:rFonts w:ascii="Times New Roman" w:hAnsi="Times New Roman" w:cs="Times New Roman"/>
        </w:rPr>
        <w:t>nvelope Integrated Weather Barrier (IWB) on the Project.</w:t>
      </w:r>
    </w:p>
    <w:p w:rsidR="001A183B" w:rsidRPr="001D4499" w:rsidRDefault="001A183B" w:rsidP="00137181">
      <w:pPr>
        <w:pStyle w:val="PR1"/>
        <w:rPr>
          <w:rFonts w:ascii="Times New Roman" w:hAnsi="Times New Roman" w:cs="Times New Roman"/>
          <w:color w:val="0000FF"/>
        </w:rPr>
      </w:pPr>
      <w:r>
        <w:rPr>
          <w:rFonts w:ascii="Times New Roman" w:hAnsi="Times New Roman" w:cs="Times New Roman"/>
        </w:rPr>
        <w:t>The IWB shall incorporate</w:t>
      </w:r>
      <w:r w:rsidR="001D4499">
        <w:rPr>
          <w:rFonts w:ascii="Times New Roman" w:hAnsi="Times New Roman" w:cs="Times New Roman"/>
        </w:rPr>
        <w:t xml:space="preserve"> </w:t>
      </w:r>
      <w:r w:rsidR="001D4499" w:rsidRPr="001D4499">
        <w:rPr>
          <w:rFonts w:ascii="Times New Roman" w:hAnsi="Times New Roman" w:cs="Times New Roman"/>
          <w:color w:val="0000FF"/>
        </w:rPr>
        <w:t>[select Sections used on Project]</w:t>
      </w:r>
    </w:p>
    <w:p w:rsidR="003B149C" w:rsidRDefault="003B149C" w:rsidP="00812329">
      <w:pPr>
        <w:pStyle w:val="PR2"/>
      </w:pPr>
      <w:r>
        <w:t>Rough Carpentry Section 06 16 13: Fire-treated plywood insulating nail base for commercial wall construction</w:t>
      </w:r>
      <w:r w:rsidR="00812329">
        <w:t xml:space="preserve">: </w:t>
      </w:r>
      <w:r>
        <w:t>CCW R2+ BASE</w:t>
      </w:r>
    </w:p>
    <w:p w:rsidR="0092794A" w:rsidRDefault="0092794A" w:rsidP="0092794A">
      <w:pPr>
        <w:pStyle w:val="PR2"/>
      </w:pPr>
      <w:r>
        <w:t>Waterproofing</w:t>
      </w:r>
    </w:p>
    <w:p w:rsidR="0092794A" w:rsidRDefault="001A183B" w:rsidP="0092794A">
      <w:pPr>
        <w:pStyle w:val="PR3"/>
      </w:pPr>
      <w:r>
        <w:t>Section 07 13 26 Self Adhering Sheet Waterproofing</w:t>
      </w:r>
    </w:p>
    <w:p w:rsidR="006730A7" w:rsidRDefault="006730A7" w:rsidP="006730A7">
      <w:pPr>
        <w:pStyle w:val="PR4"/>
      </w:pPr>
      <w:proofErr w:type="spellStart"/>
      <w:r>
        <w:t>MiraPLY</w:t>
      </w:r>
      <w:proofErr w:type="spellEnd"/>
      <w:r>
        <w:t>-H (blindside horizontal)</w:t>
      </w:r>
    </w:p>
    <w:p w:rsidR="006730A7" w:rsidRDefault="006730A7" w:rsidP="006730A7">
      <w:pPr>
        <w:pStyle w:val="PR4"/>
      </w:pPr>
      <w:proofErr w:type="spellStart"/>
      <w:r>
        <w:t>MiraPLY</w:t>
      </w:r>
      <w:proofErr w:type="spellEnd"/>
      <w:r>
        <w:t>-V (blindside vertical)</w:t>
      </w:r>
    </w:p>
    <w:p w:rsidR="006730A7" w:rsidRDefault="006730A7" w:rsidP="006730A7">
      <w:pPr>
        <w:pStyle w:val="PR4"/>
      </w:pPr>
      <w:r>
        <w:t xml:space="preserve">CCW </w:t>
      </w:r>
      <w:proofErr w:type="spellStart"/>
      <w:r>
        <w:t>MiraDRI</w:t>
      </w:r>
      <w:proofErr w:type="spellEnd"/>
      <w:r>
        <w:t xml:space="preserve"> 860/861</w:t>
      </w:r>
    </w:p>
    <w:p w:rsidR="006730A7" w:rsidRDefault="006730A7" w:rsidP="006730A7">
      <w:pPr>
        <w:pStyle w:val="PR4"/>
      </w:pPr>
      <w:r>
        <w:t>CCW 860P</w:t>
      </w:r>
    </w:p>
    <w:p w:rsidR="006730A7" w:rsidRDefault="006730A7" w:rsidP="006730A7">
      <w:pPr>
        <w:pStyle w:val="PR4"/>
      </w:pPr>
      <w:r>
        <w:t>CCW-711 Pre-Pave</w:t>
      </w:r>
    </w:p>
    <w:p w:rsidR="0092794A" w:rsidRDefault="001D4499" w:rsidP="00812329">
      <w:pPr>
        <w:pStyle w:val="PR3"/>
      </w:pPr>
      <w:r>
        <w:t>Section 07 13 26 Elastomeric Sheet Waterproofing</w:t>
      </w:r>
      <w:r w:rsidR="006730A7">
        <w:t>: SURE-SEAL EPDM 60 mil Waterproofing</w:t>
      </w:r>
    </w:p>
    <w:p w:rsidR="0092794A" w:rsidRDefault="0032296C" w:rsidP="0092794A">
      <w:pPr>
        <w:pStyle w:val="PR3"/>
      </w:pPr>
      <w:r>
        <w:t>Section 07 14 13 Hot Fluid-Applied Rubberized Asphalt Waterproofing</w:t>
      </w:r>
    </w:p>
    <w:p w:rsidR="006730A7" w:rsidRDefault="006730A7" w:rsidP="006730A7">
      <w:pPr>
        <w:pStyle w:val="PR4"/>
      </w:pPr>
      <w:r>
        <w:t>CCW 500-R</w:t>
      </w:r>
    </w:p>
    <w:p w:rsidR="006730A7" w:rsidRDefault="006730A7" w:rsidP="006730A7">
      <w:pPr>
        <w:pStyle w:val="PR4"/>
      </w:pPr>
      <w:r>
        <w:t>CCW Vapor-Seal</w:t>
      </w:r>
    </w:p>
    <w:p w:rsidR="0092794A" w:rsidRDefault="0032296C" w:rsidP="0092794A">
      <w:pPr>
        <w:pStyle w:val="PR3"/>
      </w:pPr>
      <w:r>
        <w:t>Section 07 14 16 Cold Fluid-Applied Waterproofing</w:t>
      </w:r>
    </w:p>
    <w:p w:rsidR="006730A7" w:rsidRDefault="006730A7" w:rsidP="006730A7">
      <w:pPr>
        <w:pStyle w:val="PR4"/>
      </w:pPr>
      <w:r>
        <w:t xml:space="preserve">CCW </w:t>
      </w:r>
      <w:proofErr w:type="spellStart"/>
      <w:r>
        <w:t>MiraSEAL</w:t>
      </w:r>
      <w:proofErr w:type="spellEnd"/>
    </w:p>
    <w:p w:rsidR="006730A7" w:rsidRDefault="006730A7" w:rsidP="006730A7">
      <w:pPr>
        <w:pStyle w:val="PR4"/>
      </w:pPr>
      <w:r>
        <w:t>CCW 525 V/ 525 H</w:t>
      </w:r>
    </w:p>
    <w:p w:rsidR="006730A7" w:rsidRDefault="006730A7" w:rsidP="006730A7">
      <w:pPr>
        <w:pStyle w:val="PR4"/>
      </w:pPr>
      <w:r>
        <w:t xml:space="preserve">CCW </w:t>
      </w:r>
      <w:proofErr w:type="spellStart"/>
      <w:r>
        <w:t>LiquiSEAL</w:t>
      </w:r>
      <w:proofErr w:type="spellEnd"/>
      <w:r>
        <w:t xml:space="preserve">/ </w:t>
      </w:r>
      <w:proofErr w:type="spellStart"/>
      <w:r>
        <w:t>LiquiDeck</w:t>
      </w:r>
      <w:proofErr w:type="spellEnd"/>
    </w:p>
    <w:p w:rsidR="006730A7" w:rsidRDefault="0032296C" w:rsidP="00812329">
      <w:pPr>
        <w:pStyle w:val="PR3"/>
      </w:pPr>
      <w:r>
        <w:t>Section 07 17 16 Bentonite Composite Sheet Waterproofing</w:t>
      </w:r>
      <w:r w:rsidR="00812329">
        <w:t xml:space="preserve">: </w:t>
      </w:r>
      <w:r w:rsidR="006730A7">
        <w:t xml:space="preserve">CCW </w:t>
      </w:r>
      <w:proofErr w:type="spellStart"/>
      <w:r w:rsidR="006730A7">
        <w:t>MiraCLAY</w:t>
      </w:r>
      <w:proofErr w:type="spellEnd"/>
      <w:r w:rsidR="006730A7">
        <w:t>/ EF/ EEF/ GM</w:t>
      </w:r>
    </w:p>
    <w:p w:rsidR="0032296C" w:rsidRDefault="006730A7" w:rsidP="006730A7">
      <w:pPr>
        <w:pStyle w:val="PR2"/>
      </w:pPr>
      <w:r>
        <w:t>Thermal Insulation</w:t>
      </w:r>
      <w:r w:rsidR="00C40722">
        <w:t>, Walls</w:t>
      </w:r>
      <w:r>
        <w:t xml:space="preserve">  </w:t>
      </w:r>
      <w:r w:rsidR="00C40722">
        <w:t>(</w:t>
      </w:r>
      <w:r>
        <w:t xml:space="preserve">Waterproofing and Roof insulations are included in </w:t>
      </w:r>
      <w:r w:rsidR="00C40722">
        <w:t>systems of respective</w:t>
      </w:r>
      <w:r>
        <w:t xml:space="preserve"> Sections): </w:t>
      </w:r>
      <w:r w:rsidR="0032296C">
        <w:t xml:space="preserve">Section 07 </w:t>
      </w:r>
      <w:r w:rsidR="0086066D">
        <w:t xml:space="preserve">21 13 </w:t>
      </w:r>
      <w:r w:rsidR="0032296C">
        <w:t>Foam Board Insulation</w:t>
      </w:r>
      <w:r w:rsidR="00C40722">
        <w:t>:</w:t>
      </w:r>
      <w:r>
        <w:t xml:space="preserve"> </w:t>
      </w:r>
    </w:p>
    <w:p w:rsidR="00C40722" w:rsidRDefault="006730A7" w:rsidP="00812329">
      <w:pPr>
        <w:pStyle w:val="PR3"/>
      </w:pPr>
      <w:r>
        <w:t xml:space="preserve">Class A </w:t>
      </w:r>
      <w:proofErr w:type="spellStart"/>
      <w:r>
        <w:t>Polyiso</w:t>
      </w:r>
      <w:proofErr w:type="spellEnd"/>
      <w:r>
        <w:t xml:space="preserve"> Insulating Sheathing: CCW R2+ SHEATHE</w:t>
      </w:r>
    </w:p>
    <w:p w:rsidR="006730A7" w:rsidRDefault="006730A7" w:rsidP="00812329">
      <w:pPr>
        <w:pStyle w:val="PR3"/>
      </w:pPr>
      <w:r>
        <w:t xml:space="preserve">Coated-Glass-Faced </w:t>
      </w:r>
      <w:proofErr w:type="spellStart"/>
      <w:r>
        <w:t>Polyiso</w:t>
      </w:r>
      <w:proofErr w:type="spellEnd"/>
      <w:r>
        <w:t xml:space="preserve"> Insulation: CCW R2+ MATTE</w:t>
      </w:r>
    </w:p>
    <w:p w:rsidR="00C40722" w:rsidRDefault="006730A7" w:rsidP="00812329">
      <w:pPr>
        <w:pStyle w:val="PR3"/>
      </w:pPr>
      <w:r>
        <w:t xml:space="preserve">Foil-Faced </w:t>
      </w:r>
      <w:proofErr w:type="spellStart"/>
      <w:r>
        <w:t>Polyiso</w:t>
      </w:r>
      <w:proofErr w:type="spellEnd"/>
      <w:r>
        <w:t xml:space="preserve"> Insulation: CCW R2+ SILVER</w:t>
      </w:r>
    </w:p>
    <w:p w:rsidR="00C40722" w:rsidRDefault="00C40722" w:rsidP="00C40722">
      <w:pPr>
        <w:pStyle w:val="PR3"/>
      </w:pPr>
      <w:r>
        <w:t>EPS insulation:</w:t>
      </w:r>
    </w:p>
    <w:p w:rsidR="00C40722" w:rsidRDefault="00C40722" w:rsidP="00C40722">
      <w:pPr>
        <w:pStyle w:val="PR4"/>
      </w:pPr>
      <w:proofErr w:type="spellStart"/>
      <w:r>
        <w:t>Insulfoam</w:t>
      </w:r>
      <w:proofErr w:type="spellEnd"/>
      <w:r>
        <w:t xml:space="preserve"> EPS</w:t>
      </w:r>
    </w:p>
    <w:p w:rsidR="006730A7" w:rsidRDefault="00C40722" w:rsidP="00C40722">
      <w:pPr>
        <w:pStyle w:val="PR4"/>
      </w:pPr>
      <w:proofErr w:type="spellStart"/>
      <w:r>
        <w:lastRenderedPageBreak/>
        <w:t>Insulfoam</w:t>
      </w:r>
      <w:proofErr w:type="spellEnd"/>
      <w:r>
        <w:t xml:space="preserve"> R-Tech</w:t>
      </w:r>
      <w:r w:rsidR="006730A7">
        <w:t xml:space="preserve"> </w:t>
      </w:r>
    </w:p>
    <w:p w:rsidR="00C40722" w:rsidRDefault="00C40722" w:rsidP="001A183B">
      <w:pPr>
        <w:pStyle w:val="PR2"/>
      </w:pPr>
      <w:r>
        <w:t>Wall Membrane Air &amp; Water Resistive Barriers</w:t>
      </w:r>
    </w:p>
    <w:p w:rsidR="00C40722" w:rsidRDefault="00C26046" w:rsidP="003E2892">
      <w:pPr>
        <w:pStyle w:val="PR3"/>
      </w:pPr>
      <w:r>
        <w:t>Section 07 25 00 Weather Barriers</w:t>
      </w:r>
      <w:r w:rsidR="00C40722">
        <w:t xml:space="preserve"> (Breathable Sheet)</w:t>
      </w:r>
      <w:r w:rsidR="003E2892">
        <w:t xml:space="preserve">: </w:t>
      </w:r>
      <w:r w:rsidR="00C40722">
        <w:t>Fire Resist 705 VP</w:t>
      </w:r>
    </w:p>
    <w:p w:rsidR="00C40722" w:rsidRDefault="0032296C" w:rsidP="00C40722">
      <w:pPr>
        <w:pStyle w:val="PR3"/>
      </w:pPr>
      <w:r>
        <w:t>Section 07 27 13 Self-Adhering Sheet Air</w:t>
      </w:r>
      <w:r w:rsidR="00C40722">
        <w:t xml:space="preserve"> &amp; Vapor</w:t>
      </w:r>
      <w:r>
        <w:t xml:space="preserve"> Barriers</w:t>
      </w:r>
    </w:p>
    <w:p w:rsidR="00C40722" w:rsidRDefault="00C40722" w:rsidP="00C40722">
      <w:pPr>
        <w:pStyle w:val="PR4"/>
      </w:pPr>
      <w:r>
        <w:t>Fire Resist 705 FR-A</w:t>
      </w:r>
    </w:p>
    <w:p w:rsidR="00C40722" w:rsidRDefault="00C40722" w:rsidP="00C40722">
      <w:pPr>
        <w:pStyle w:val="PR4"/>
      </w:pPr>
      <w:r>
        <w:t>CCW-705/ 705 LT/ 705 HT</w:t>
      </w:r>
    </w:p>
    <w:p w:rsidR="0032296C" w:rsidRDefault="0032296C" w:rsidP="00C40722">
      <w:pPr>
        <w:pStyle w:val="PR3"/>
      </w:pPr>
      <w:r>
        <w:t>Section 07 27 26 Fluid-Applied Membrane Air Barriers</w:t>
      </w:r>
    </w:p>
    <w:p w:rsidR="00C40722" w:rsidRDefault="00C40722" w:rsidP="00C40722">
      <w:pPr>
        <w:pStyle w:val="PR4"/>
      </w:pPr>
      <w:r>
        <w:t xml:space="preserve">Fire-Resist </w:t>
      </w:r>
      <w:proofErr w:type="spellStart"/>
      <w:r>
        <w:t>Barritech</w:t>
      </w:r>
      <w:proofErr w:type="spellEnd"/>
      <w:r>
        <w:t xml:space="preserve"> VP/ VP LT</w:t>
      </w:r>
    </w:p>
    <w:p w:rsidR="00C40722" w:rsidRDefault="00C40722" w:rsidP="00C40722">
      <w:pPr>
        <w:pStyle w:val="PR4"/>
      </w:pPr>
      <w:r>
        <w:t xml:space="preserve">Fire Resist </w:t>
      </w:r>
      <w:proofErr w:type="spellStart"/>
      <w:r>
        <w:t>Barritech</w:t>
      </w:r>
      <w:proofErr w:type="spellEnd"/>
      <w:r>
        <w:t xml:space="preserve"> NP</w:t>
      </w:r>
    </w:p>
    <w:p w:rsidR="00C40722" w:rsidRDefault="00C40722" w:rsidP="00C40722">
      <w:pPr>
        <w:pStyle w:val="PR4"/>
      </w:pPr>
      <w:proofErr w:type="spellStart"/>
      <w:r>
        <w:t>Barriseal</w:t>
      </w:r>
      <w:proofErr w:type="spellEnd"/>
      <w:r>
        <w:t>-S/R</w:t>
      </w:r>
    </w:p>
    <w:p w:rsidR="0032296C" w:rsidRDefault="0032296C" w:rsidP="001A183B">
      <w:pPr>
        <w:pStyle w:val="PR2"/>
      </w:pPr>
      <w:r>
        <w:t>Section 07 53 23 Ethylene-Propylene-Diene-Monomer (EPDM) Membrane Roofing</w:t>
      </w:r>
      <w:r w:rsidR="00C40722">
        <w:t xml:space="preserve"> (these systems shall include insulation, edging, and accessories as required in Carlisle Spec)</w:t>
      </w:r>
    </w:p>
    <w:p w:rsidR="00C40722" w:rsidRDefault="00C40722" w:rsidP="00C40722">
      <w:pPr>
        <w:pStyle w:val="PR3"/>
      </w:pPr>
      <w:r>
        <w:t>Carlisle Sure-Seal EPDM</w:t>
      </w:r>
    </w:p>
    <w:p w:rsidR="00C40722" w:rsidRDefault="00C40722" w:rsidP="00C40722">
      <w:pPr>
        <w:pStyle w:val="PR3"/>
      </w:pPr>
      <w:r>
        <w:t>Carlisle Sure-Tough EPDM</w:t>
      </w:r>
    </w:p>
    <w:p w:rsidR="00C40722" w:rsidRDefault="00C40722" w:rsidP="00C40722">
      <w:pPr>
        <w:pStyle w:val="PR3"/>
      </w:pPr>
      <w:r>
        <w:t>Carlisle Sure-White EPDM</w:t>
      </w:r>
    </w:p>
    <w:p w:rsidR="00C40722" w:rsidRDefault="00C40722" w:rsidP="00C40722">
      <w:pPr>
        <w:pStyle w:val="PR3"/>
      </w:pPr>
      <w:r>
        <w:t xml:space="preserve">Carlisle </w:t>
      </w:r>
      <w:proofErr w:type="spellStart"/>
      <w:r>
        <w:t>Fleeceback</w:t>
      </w:r>
      <w:proofErr w:type="spellEnd"/>
      <w:r w:rsidR="003B149C">
        <w:t xml:space="preserve"> </w:t>
      </w:r>
      <w:r>
        <w:t>EPDM</w:t>
      </w:r>
    </w:p>
    <w:p w:rsidR="0032296C" w:rsidRDefault="0032296C" w:rsidP="001A183B">
      <w:pPr>
        <w:pStyle w:val="PR2"/>
      </w:pPr>
      <w:r>
        <w:t>Section 07 54 19 Polyvinyl Chloride (PVC) Membrane Roofing</w:t>
      </w:r>
    </w:p>
    <w:p w:rsidR="003B149C" w:rsidRDefault="003B149C" w:rsidP="003B149C">
      <w:pPr>
        <w:pStyle w:val="PR3"/>
      </w:pPr>
      <w:r>
        <w:t>Carlisle SURE-FLEX PVC</w:t>
      </w:r>
    </w:p>
    <w:p w:rsidR="003B149C" w:rsidRDefault="003B149C" w:rsidP="003B149C">
      <w:pPr>
        <w:pStyle w:val="PR3"/>
      </w:pPr>
      <w:r>
        <w:t xml:space="preserve">Carlisle </w:t>
      </w:r>
      <w:proofErr w:type="spellStart"/>
      <w:r>
        <w:t>Fleeceback</w:t>
      </w:r>
      <w:proofErr w:type="spellEnd"/>
      <w:r>
        <w:t xml:space="preserve"> PVC</w:t>
      </w:r>
    </w:p>
    <w:p w:rsidR="0032296C" w:rsidRDefault="0032296C" w:rsidP="001A183B">
      <w:pPr>
        <w:pStyle w:val="PR2"/>
      </w:pPr>
      <w:r>
        <w:t>Section 07 54 23 Thermoplastic Olefin (TPO) Membrane Roofing</w:t>
      </w:r>
    </w:p>
    <w:p w:rsidR="003B149C" w:rsidRDefault="003B149C" w:rsidP="003B149C">
      <w:pPr>
        <w:pStyle w:val="PR3"/>
      </w:pPr>
      <w:r>
        <w:t>Carlisle SURE-WELD TPO</w:t>
      </w:r>
    </w:p>
    <w:p w:rsidR="003B149C" w:rsidRDefault="003B149C" w:rsidP="003B149C">
      <w:pPr>
        <w:pStyle w:val="PR3"/>
      </w:pPr>
      <w:r>
        <w:t xml:space="preserve">Carlisle </w:t>
      </w:r>
      <w:proofErr w:type="spellStart"/>
      <w:r>
        <w:t>Fleeceback</w:t>
      </w:r>
      <w:proofErr w:type="spellEnd"/>
      <w:r>
        <w:t xml:space="preserve"> </w:t>
      </w:r>
      <w:r w:rsidR="003E2892">
        <w:t>TPO</w:t>
      </w:r>
    </w:p>
    <w:p w:rsidR="0032296C" w:rsidRDefault="0032296C" w:rsidP="001A183B">
      <w:pPr>
        <w:pStyle w:val="PR2"/>
      </w:pPr>
      <w:r>
        <w:t>Section 07 55 63 Vegetated Protected Membrane Roofing</w:t>
      </w:r>
    </w:p>
    <w:p w:rsidR="003B149C" w:rsidRDefault="003B149C" w:rsidP="003B149C">
      <w:pPr>
        <w:pStyle w:val="PR3"/>
      </w:pPr>
      <w:r>
        <w:t>CCW Hot Rubber Green Roof system</w:t>
      </w:r>
    </w:p>
    <w:p w:rsidR="00134639" w:rsidRDefault="00134639" w:rsidP="003B149C">
      <w:pPr>
        <w:pStyle w:val="PR3"/>
      </w:pPr>
      <w:r>
        <w:t xml:space="preserve">CCW </w:t>
      </w:r>
      <w:proofErr w:type="spellStart"/>
      <w:r>
        <w:t>MiraSEAL</w:t>
      </w:r>
      <w:proofErr w:type="spellEnd"/>
      <w:r>
        <w:t xml:space="preserve"> Green Roof System</w:t>
      </w:r>
    </w:p>
    <w:p w:rsidR="003B149C" w:rsidRPr="001A183B" w:rsidRDefault="003B149C" w:rsidP="003B149C">
      <w:pPr>
        <w:pStyle w:val="PR3"/>
      </w:pPr>
      <w:r>
        <w:t>Carlisle Single-Ply Roof Garden system</w:t>
      </w:r>
    </w:p>
    <w:p w:rsidR="001A183B" w:rsidRDefault="001A183B" w:rsidP="00137181">
      <w:pPr>
        <w:pStyle w:val="PR1"/>
        <w:rPr>
          <w:rFonts w:ascii="Times New Roman" w:hAnsi="Times New Roman" w:cs="Times New Roman"/>
        </w:rPr>
      </w:pPr>
      <w:r>
        <w:rPr>
          <w:rFonts w:ascii="Times New Roman" w:hAnsi="Times New Roman" w:cs="Times New Roman"/>
        </w:rPr>
        <w:t xml:space="preserve">The </w:t>
      </w:r>
      <w:r w:rsidR="002E42BF">
        <w:rPr>
          <w:rFonts w:ascii="Times New Roman" w:hAnsi="Times New Roman" w:cs="Times New Roman"/>
        </w:rPr>
        <w:t xml:space="preserve">systems </w:t>
      </w:r>
      <w:r>
        <w:rPr>
          <w:rFonts w:ascii="Times New Roman" w:hAnsi="Times New Roman" w:cs="Times New Roman"/>
        </w:rPr>
        <w:t xml:space="preserve">in 1.1 B </w:t>
      </w:r>
      <w:r w:rsidR="002E42BF">
        <w:rPr>
          <w:rFonts w:ascii="Times New Roman" w:hAnsi="Times New Roman" w:cs="Times New Roman"/>
        </w:rPr>
        <w:t xml:space="preserve">shall be </w:t>
      </w:r>
      <w:r w:rsidR="0086066D">
        <w:rPr>
          <w:rFonts w:ascii="Times New Roman" w:hAnsi="Times New Roman" w:cs="Times New Roman"/>
        </w:rPr>
        <w:t xml:space="preserve">joined or </w:t>
      </w:r>
      <w:r w:rsidR="002E42BF">
        <w:rPr>
          <w:rFonts w:ascii="Times New Roman" w:hAnsi="Times New Roman" w:cs="Times New Roman"/>
        </w:rPr>
        <w:t xml:space="preserve">integrated </w:t>
      </w:r>
      <w:r>
        <w:rPr>
          <w:rFonts w:ascii="Times New Roman" w:hAnsi="Times New Roman" w:cs="Times New Roman"/>
        </w:rPr>
        <w:t>in such a way that they</w:t>
      </w:r>
    </w:p>
    <w:p w:rsidR="001A183B" w:rsidRDefault="001D4499" w:rsidP="001A183B">
      <w:pPr>
        <w:pStyle w:val="PR2"/>
      </w:pPr>
      <w:r>
        <w:t>D</w:t>
      </w:r>
      <w:r w:rsidR="001A183B">
        <w:t>eflect and drain moisture from exterior sources such as rain or ground water</w:t>
      </w:r>
    </w:p>
    <w:p w:rsidR="001D4499" w:rsidRDefault="001A183B" w:rsidP="001A183B">
      <w:pPr>
        <w:pStyle w:val="PR2"/>
      </w:pPr>
      <w:r>
        <w:t>Perform as a continuous air barrier ove</w:t>
      </w:r>
      <w:r w:rsidR="0032296C">
        <w:t>r the building thermal envelope</w:t>
      </w:r>
      <w:r w:rsidR="002E42BF">
        <w:t xml:space="preserve"> </w:t>
      </w:r>
    </w:p>
    <w:p w:rsidR="002E42BF" w:rsidRDefault="001A183B" w:rsidP="001A183B">
      <w:pPr>
        <w:pStyle w:val="PR2"/>
      </w:pPr>
      <w:r>
        <w:t>Do not trap or accumulate moisture</w:t>
      </w:r>
      <w:r w:rsidR="001D4499">
        <w:t xml:space="preserve"> from </w:t>
      </w:r>
      <w:r>
        <w:t>interior sources such as humidification and occupancy</w:t>
      </w:r>
    </w:p>
    <w:p w:rsidR="003778B1" w:rsidRPr="001D4499" w:rsidRDefault="001D4499" w:rsidP="001D4499">
      <w:pPr>
        <w:pStyle w:val="PR2"/>
      </w:pPr>
      <w:r>
        <w:t xml:space="preserve">Provide continuous insulation </w:t>
      </w:r>
      <w:r w:rsidR="003456BA">
        <w:t>over</w:t>
      </w:r>
      <w:r w:rsidR="0086066D">
        <w:t xml:space="preserve"> the</w:t>
      </w:r>
      <w:r w:rsidR="0032296C">
        <w:t xml:space="preserve"> building thermal envelope</w:t>
      </w:r>
      <w:r w:rsidR="0086066D">
        <w:t>.</w:t>
      </w:r>
    </w:p>
    <w:p w:rsidR="00137181" w:rsidRDefault="001D4499" w:rsidP="00137181">
      <w:pPr>
        <w:pStyle w:val="PR1"/>
        <w:rPr>
          <w:rFonts w:ascii="Times New Roman" w:hAnsi="Times New Roman" w:cs="Times New Roman"/>
        </w:rPr>
      </w:pPr>
      <w:r>
        <w:rPr>
          <w:rFonts w:ascii="Times New Roman" w:hAnsi="Times New Roman" w:cs="Times New Roman"/>
        </w:rPr>
        <w:t xml:space="preserve">The systems in 1.1 B </w:t>
      </w:r>
      <w:r w:rsidR="006C63C4">
        <w:rPr>
          <w:rFonts w:ascii="Times New Roman" w:hAnsi="Times New Roman" w:cs="Times New Roman"/>
        </w:rPr>
        <w:t xml:space="preserve">shall be </w:t>
      </w:r>
      <w:r w:rsidR="00137181">
        <w:rPr>
          <w:rFonts w:ascii="Times New Roman" w:hAnsi="Times New Roman" w:cs="Times New Roman"/>
        </w:rPr>
        <w:t xml:space="preserve">provided by </w:t>
      </w:r>
      <w:r w:rsidR="001B2816">
        <w:rPr>
          <w:rFonts w:ascii="Times New Roman" w:hAnsi="Times New Roman" w:cs="Times New Roman"/>
        </w:rPr>
        <w:t xml:space="preserve">a </w:t>
      </w:r>
      <w:r w:rsidR="00137181">
        <w:rPr>
          <w:rFonts w:ascii="Times New Roman" w:hAnsi="Times New Roman" w:cs="Times New Roman"/>
        </w:rPr>
        <w:t xml:space="preserve">single manufacturer, with </w:t>
      </w:r>
      <w:r w:rsidR="006C63C4">
        <w:rPr>
          <w:rFonts w:ascii="Times New Roman" w:hAnsi="Times New Roman" w:cs="Times New Roman"/>
        </w:rPr>
        <w:t xml:space="preserve">a </w:t>
      </w:r>
      <w:r w:rsidR="00137181">
        <w:rPr>
          <w:rFonts w:ascii="Times New Roman" w:hAnsi="Times New Roman" w:cs="Times New Roman"/>
        </w:rPr>
        <w:t xml:space="preserve">single warranty covering </w:t>
      </w:r>
      <w:r w:rsidR="0032296C">
        <w:rPr>
          <w:rFonts w:ascii="Times New Roman" w:hAnsi="Times New Roman" w:cs="Times New Roman"/>
        </w:rPr>
        <w:t>systems</w:t>
      </w:r>
      <w:r w:rsidR="00A34900">
        <w:rPr>
          <w:rFonts w:ascii="Times New Roman" w:hAnsi="Times New Roman" w:cs="Times New Roman"/>
        </w:rPr>
        <w:t xml:space="preserve">, </w:t>
      </w:r>
      <w:r w:rsidR="00137181" w:rsidRPr="00A34900">
        <w:rPr>
          <w:rFonts w:ascii="Times New Roman" w:hAnsi="Times New Roman" w:cs="Times New Roman"/>
        </w:rPr>
        <w:t>insulation</w:t>
      </w:r>
      <w:r w:rsidR="00137181">
        <w:rPr>
          <w:rFonts w:ascii="Times New Roman" w:hAnsi="Times New Roman" w:cs="Times New Roman"/>
        </w:rPr>
        <w:t xml:space="preserve"> and their respective tie-ins.</w:t>
      </w:r>
    </w:p>
    <w:p w:rsidR="00137181" w:rsidRDefault="00137181" w:rsidP="00137181">
      <w:pPr>
        <w:pStyle w:val="ART"/>
      </w:pPr>
      <w:r>
        <w:t>RELATED SECTIONS</w:t>
      </w:r>
    </w:p>
    <w:p w:rsidR="00137181" w:rsidRDefault="00137181" w:rsidP="00137181">
      <w:pPr>
        <w:pStyle w:val="PR1"/>
      </w:pPr>
      <w:r>
        <w:t xml:space="preserve">Division 01 General Requirements </w:t>
      </w:r>
      <w:r w:rsidRPr="00863438">
        <w:rPr>
          <w:color w:val="3366FF"/>
        </w:rPr>
        <w:t>[Sections]</w:t>
      </w:r>
    </w:p>
    <w:p w:rsidR="00137181" w:rsidRDefault="00137181" w:rsidP="00137181">
      <w:pPr>
        <w:pStyle w:val="PR1"/>
      </w:pPr>
      <w:r>
        <w:t xml:space="preserve">Division 02 Existing Conditions </w:t>
      </w:r>
      <w:r w:rsidRPr="00863438">
        <w:rPr>
          <w:color w:val="3366FF"/>
        </w:rPr>
        <w:t>[Sections]</w:t>
      </w:r>
    </w:p>
    <w:p w:rsidR="00137181" w:rsidRDefault="00137181" w:rsidP="00137181">
      <w:pPr>
        <w:pStyle w:val="PR1"/>
      </w:pPr>
      <w:r>
        <w:lastRenderedPageBreak/>
        <w:t xml:space="preserve">Division 03 Concrete </w:t>
      </w:r>
      <w:r w:rsidRPr="00863438">
        <w:rPr>
          <w:color w:val="3366FF"/>
        </w:rPr>
        <w:t>[Sections]</w:t>
      </w:r>
    </w:p>
    <w:p w:rsidR="00137181" w:rsidRDefault="00137181" w:rsidP="00137181">
      <w:pPr>
        <w:pStyle w:val="PR1"/>
      </w:pPr>
      <w:r>
        <w:t xml:space="preserve">Division 04 Masonry </w:t>
      </w:r>
      <w:r w:rsidRPr="00863438">
        <w:rPr>
          <w:color w:val="3366FF"/>
        </w:rPr>
        <w:t>[Sections]</w:t>
      </w:r>
    </w:p>
    <w:p w:rsidR="00137181" w:rsidRPr="00863438" w:rsidRDefault="00137181" w:rsidP="00137181">
      <w:pPr>
        <w:pStyle w:val="PR1"/>
        <w:rPr>
          <w:color w:val="3366FF"/>
        </w:rPr>
      </w:pPr>
      <w:r>
        <w:t xml:space="preserve">Division 05 Metals </w:t>
      </w:r>
      <w:r w:rsidRPr="00863438">
        <w:rPr>
          <w:color w:val="3366FF"/>
        </w:rPr>
        <w:t>[Sections]</w:t>
      </w:r>
    </w:p>
    <w:p w:rsidR="00137181" w:rsidRDefault="00137181" w:rsidP="00137181">
      <w:pPr>
        <w:pStyle w:val="PR1"/>
      </w:pPr>
      <w:r>
        <w:t xml:space="preserve"> Division 06 Wood, Plastics and Composites </w:t>
      </w:r>
      <w:r w:rsidRPr="00863438">
        <w:rPr>
          <w:color w:val="3366FF"/>
        </w:rPr>
        <w:t>[Sections]</w:t>
      </w:r>
    </w:p>
    <w:p w:rsidR="00137181" w:rsidRDefault="00137181" w:rsidP="00137181">
      <w:pPr>
        <w:pStyle w:val="PR1"/>
      </w:pPr>
      <w:r>
        <w:t xml:space="preserve">Division 07 Thermal &amp; Moisture Protection </w:t>
      </w:r>
      <w:r w:rsidRPr="00863438">
        <w:rPr>
          <w:color w:val="3366FF"/>
        </w:rPr>
        <w:t>[Sections]</w:t>
      </w:r>
    </w:p>
    <w:p w:rsidR="00137181" w:rsidRDefault="00137181" w:rsidP="00137181">
      <w:pPr>
        <w:pStyle w:val="PR1"/>
      </w:pPr>
      <w:r>
        <w:t xml:space="preserve">Division 08 Openings </w:t>
      </w:r>
      <w:r w:rsidRPr="00863438">
        <w:rPr>
          <w:color w:val="3366FF"/>
        </w:rPr>
        <w:t>[Sections]</w:t>
      </w:r>
    </w:p>
    <w:p w:rsidR="00137181" w:rsidRDefault="00137181" w:rsidP="00137181">
      <w:pPr>
        <w:pStyle w:val="PR1"/>
      </w:pPr>
      <w:r>
        <w:t xml:space="preserve">Division 09 Finishes </w:t>
      </w:r>
      <w:r w:rsidRPr="00863438">
        <w:rPr>
          <w:color w:val="3366FF"/>
        </w:rPr>
        <w:t>[Sections]</w:t>
      </w:r>
    </w:p>
    <w:p w:rsidR="00137181" w:rsidRPr="00863438" w:rsidRDefault="00137181" w:rsidP="00137181">
      <w:pPr>
        <w:pStyle w:val="PR1"/>
        <w:rPr>
          <w:color w:val="3366FF"/>
        </w:rPr>
      </w:pPr>
      <w:r>
        <w:t xml:space="preserve">Division 23 Heating, Ventilating and Air Conditioning </w:t>
      </w:r>
      <w:r w:rsidRPr="00863438">
        <w:rPr>
          <w:color w:val="3366FF"/>
        </w:rPr>
        <w:t>[Sections]</w:t>
      </w:r>
    </w:p>
    <w:p w:rsidR="001B2816" w:rsidRPr="001B2816" w:rsidRDefault="00137181" w:rsidP="001B2816">
      <w:pPr>
        <w:pStyle w:val="PR1"/>
        <w:rPr>
          <w:rFonts w:ascii="Times New Roman" w:hAnsi="Times New Roman" w:cs="Times New Roman"/>
        </w:rPr>
      </w:pPr>
      <w:r>
        <w:rPr>
          <w:rFonts w:ascii="Times New Roman" w:hAnsi="Times New Roman" w:cs="Times New Roman"/>
        </w:rPr>
        <w:t xml:space="preserve">Division 31 Earthwork </w:t>
      </w:r>
      <w:r w:rsidRPr="00863438">
        <w:rPr>
          <w:rFonts w:ascii="Times New Roman" w:hAnsi="Times New Roman" w:cs="Times New Roman"/>
          <w:color w:val="3366FF"/>
        </w:rPr>
        <w:t>[Sections]</w:t>
      </w:r>
    </w:p>
    <w:p w:rsidR="006C63C4" w:rsidRDefault="00B1646B" w:rsidP="006C63C4">
      <w:pPr>
        <w:pStyle w:val="ART"/>
      </w:pPr>
      <w:r>
        <w:t>QUALITY ASSURANCE</w:t>
      </w:r>
      <w:r w:rsidR="00934773">
        <w:t xml:space="preserve"> PROGRAM AND RESPONSIBILITIES</w:t>
      </w:r>
    </w:p>
    <w:p w:rsidR="006C63C4" w:rsidRDefault="006C63C4" w:rsidP="00137181">
      <w:pPr>
        <w:pStyle w:val="PR1"/>
      </w:pPr>
      <w:r>
        <w:t xml:space="preserve">Owner shall retain the services </w:t>
      </w:r>
      <w:r w:rsidR="00B42D51">
        <w:t xml:space="preserve">of </w:t>
      </w:r>
      <w:r w:rsidR="00AD40AF">
        <w:t>a qualified</w:t>
      </w:r>
      <w:r w:rsidR="005F7BF7">
        <w:t xml:space="preserve"> </w:t>
      </w:r>
      <w:r w:rsidR="00D86816">
        <w:t xml:space="preserve">Building Envelope </w:t>
      </w:r>
      <w:r w:rsidR="00FE0241">
        <w:t xml:space="preserve">Commissioning </w:t>
      </w:r>
      <w:r w:rsidR="00D86816">
        <w:t>Provider (</w:t>
      </w:r>
      <w:proofErr w:type="spellStart"/>
      <w:r w:rsidR="00D86816">
        <w:t>BECxP</w:t>
      </w:r>
      <w:proofErr w:type="spellEnd"/>
      <w:r w:rsidR="00D86816">
        <w:t>), according to ASTM E</w:t>
      </w:r>
      <w:r w:rsidR="00D86816">
        <w:t>2813</w:t>
      </w:r>
      <w:r w:rsidR="00FE0241" w:rsidRPr="00FE0241">
        <w:rPr>
          <w:color w:val="0000FF"/>
        </w:rPr>
        <w:t xml:space="preserve"> </w:t>
      </w:r>
      <w:r w:rsidR="005F7BF7">
        <w:t xml:space="preserve">to verify </w:t>
      </w:r>
      <w:r>
        <w:t>that the IWB is installed properly on the Project.</w:t>
      </w:r>
    </w:p>
    <w:p w:rsidR="006C63C4" w:rsidRDefault="00AA3BB7" w:rsidP="005F7BF7">
      <w:pPr>
        <w:pStyle w:val="PR1"/>
      </w:pPr>
      <w:proofErr w:type="spellStart"/>
      <w:r>
        <w:t>BECxP</w:t>
      </w:r>
      <w:proofErr w:type="spellEnd"/>
      <w:r w:rsidR="00934773">
        <w:t>:</w:t>
      </w:r>
    </w:p>
    <w:p w:rsidR="006C63C4" w:rsidRDefault="00F006A3" w:rsidP="006C63C4">
      <w:pPr>
        <w:pStyle w:val="PR2"/>
      </w:pPr>
      <w:r>
        <w:t>Perform a design review of building envelope conditions as they relate to functionality of IWB</w:t>
      </w:r>
      <w:r w:rsidR="006C63C4">
        <w:t xml:space="preserve">.  </w:t>
      </w:r>
    </w:p>
    <w:p w:rsidR="00137181" w:rsidRDefault="006C63C4" w:rsidP="006C63C4">
      <w:pPr>
        <w:pStyle w:val="PR2"/>
      </w:pPr>
      <w:r>
        <w:t>Provide qualified personnel to perform required inspections and tests</w:t>
      </w:r>
      <w:r w:rsidR="005F7BF7">
        <w:t>.</w:t>
      </w:r>
    </w:p>
    <w:p w:rsidR="005F7BF7" w:rsidRDefault="005F7BF7" w:rsidP="006C63C4">
      <w:pPr>
        <w:pStyle w:val="PR2"/>
      </w:pPr>
      <w:r>
        <w:t>Review the Contractor’s IWB submittal package</w:t>
      </w:r>
    </w:p>
    <w:p w:rsidR="005F7BF7" w:rsidRDefault="005F7BF7" w:rsidP="006C63C4">
      <w:pPr>
        <w:pStyle w:val="PR2"/>
      </w:pPr>
      <w:bookmarkStart w:id="1" w:name="OLE_LINK1"/>
      <w:r>
        <w:t>Perform wat</w:t>
      </w:r>
      <w:r w:rsidR="00B60C32">
        <w:t xml:space="preserve">er leak </w:t>
      </w:r>
      <w:r w:rsidR="00335C6D">
        <w:t>testing on IWB mock-up(s</w:t>
      </w:r>
      <w:bookmarkEnd w:id="1"/>
      <w:r w:rsidR="00F006A3">
        <w:t>)</w:t>
      </w:r>
      <w:r w:rsidR="00FD78FB">
        <w:t>.</w:t>
      </w:r>
    </w:p>
    <w:p w:rsidR="00335C6D" w:rsidRDefault="00335C6D" w:rsidP="006C63C4">
      <w:pPr>
        <w:pStyle w:val="PR2"/>
      </w:pPr>
      <w:r>
        <w:t>Perform air leakage testing on IWB mock-up(s)</w:t>
      </w:r>
    </w:p>
    <w:p w:rsidR="005F7BF7" w:rsidRDefault="002421E8" w:rsidP="006C63C4">
      <w:pPr>
        <w:pStyle w:val="PR2"/>
      </w:pPr>
      <w:r>
        <w:t xml:space="preserve">Perform visual inspections of IWB installation </w:t>
      </w:r>
      <w:r w:rsidR="00B60C32">
        <w:t xml:space="preserve">on the Project </w:t>
      </w:r>
      <w:r>
        <w:t>with sufficient frequency that all Work is inspected before it is covered up.  For each inspection, issue a written report, with digital photographs addressing</w:t>
      </w:r>
      <w:r w:rsidR="005F7BF7">
        <w:t>:</w:t>
      </w:r>
    </w:p>
    <w:p w:rsidR="005F7BF7" w:rsidRDefault="002421E8" w:rsidP="005F7BF7">
      <w:pPr>
        <w:pStyle w:val="PR3"/>
      </w:pPr>
      <w:r>
        <w:t>A</w:t>
      </w:r>
      <w:r w:rsidR="005F7BF7">
        <w:t>ppearance and coverage of membranes</w:t>
      </w:r>
    </w:p>
    <w:p w:rsidR="005F7BF7" w:rsidRDefault="005F7BF7" w:rsidP="005F7BF7">
      <w:pPr>
        <w:pStyle w:val="PR3"/>
      </w:pPr>
      <w:r>
        <w:t xml:space="preserve">Membrane </w:t>
      </w:r>
      <w:r w:rsidR="00AD40AF" w:rsidRPr="00863438">
        <w:rPr>
          <w:color w:val="3366FF"/>
        </w:rPr>
        <w:t>[</w:t>
      </w:r>
      <w:r w:rsidRPr="00863438">
        <w:rPr>
          <w:color w:val="3366FF"/>
        </w:rPr>
        <w:t>and insulation</w:t>
      </w:r>
      <w:r w:rsidR="00AD40AF" w:rsidRPr="00863438">
        <w:rPr>
          <w:color w:val="3366FF"/>
        </w:rPr>
        <w:t>]</w:t>
      </w:r>
      <w:r>
        <w:t xml:space="preserve"> continuity</w:t>
      </w:r>
    </w:p>
    <w:p w:rsidR="005F7BF7" w:rsidRDefault="005F7BF7" w:rsidP="005F7BF7">
      <w:pPr>
        <w:pStyle w:val="PR3"/>
      </w:pPr>
      <w:r>
        <w:t>Proper assembly of components</w:t>
      </w:r>
    </w:p>
    <w:p w:rsidR="005F7BF7" w:rsidRDefault="005F7BF7" w:rsidP="005F7BF7">
      <w:pPr>
        <w:pStyle w:val="PR3"/>
      </w:pPr>
      <w:r>
        <w:t>Proper installation of details and tie-ins</w:t>
      </w:r>
    </w:p>
    <w:p w:rsidR="005F7BF7" w:rsidRDefault="005F7BF7" w:rsidP="005F7BF7">
      <w:pPr>
        <w:pStyle w:val="PR3"/>
      </w:pPr>
      <w:r>
        <w:t>Any presence of incompatible materials</w:t>
      </w:r>
    </w:p>
    <w:p w:rsidR="005F7BF7" w:rsidRDefault="005F7BF7" w:rsidP="005F7BF7">
      <w:pPr>
        <w:pStyle w:val="PR3"/>
      </w:pPr>
      <w:r>
        <w:t xml:space="preserve">Any damage to membranes </w:t>
      </w:r>
      <w:r w:rsidR="00AD40AF" w:rsidRPr="00863438">
        <w:rPr>
          <w:color w:val="3366FF"/>
        </w:rPr>
        <w:t>[and</w:t>
      </w:r>
      <w:r w:rsidRPr="00863438">
        <w:rPr>
          <w:color w:val="3366FF"/>
        </w:rPr>
        <w:t xml:space="preserve"> insulation</w:t>
      </w:r>
      <w:r w:rsidR="00AD40AF" w:rsidRPr="00863438">
        <w:rPr>
          <w:color w:val="3366FF"/>
        </w:rPr>
        <w:t>]</w:t>
      </w:r>
      <w:r>
        <w:t>, including prolonged exposure</w:t>
      </w:r>
    </w:p>
    <w:p w:rsidR="00B60C32" w:rsidRDefault="00B60C32" w:rsidP="005F7BF7">
      <w:pPr>
        <w:pStyle w:val="PR3"/>
      </w:pPr>
      <w:r>
        <w:t>Conformity or non-conformity of Work with requirements.</w:t>
      </w:r>
    </w:p>
    <w:p w:rsidR="002421E8" w:rsidRPr="005F7BF7" w:rsidRDefault="006C63C4" w:rsidP="00B60C32">
      <w:pPr>
        <w:pStyle w:val="PR2"/>
      </w:pPr>
      <w:r>
        <w:rPr>
          <w:rFonts w:ascii="Times New Roman" w:hAnsi="Times New Roman" w:cs="Times New Roman"/>
        </w:rPr>
        <w:t>Notify the Design Professional and the Contractor promptly of irregularities or deficiencies observed in the Work during performance of its services.</w:t>
      </w:r>
    </w:p>
    <w:p w:rsidR="005F7BF7" w:rsidRPr="005F7BF7" w:rsidRDefault="005F7BF7" w:rsidP="006C63C4">
      <w:pPr>
        <w:pStyle w:val="PR2"/>
      </w:pPr>
      <w:r>
        <w:rPr>
          <w:rFonts w:ascii="Times New Roman" w:hAnsi="Times New Roman" w:cs="Times New Roman"/>
        </w:rPr>
        <w:t>Perform a whole buildi</w:t>
      </w:r>
      <w:r w:rsidR="00D22B8A">
        <w:rPr>
          <w:rFonts w:ascii="Times New Roman" w:hAnsi="Times New Roman" w:cs="Times New Roman"/>
        </w:rPr>
        <w:t>ng envelope air leakage test according to</w:t>
      </w:r>
      <w:r>
        <w:rPr>
          <w:rFonts w:ascii="Times New Roman" w:hAnsi="Times New Roman" w:cs="Times New Roman"/>
        </w:rPr>
        <w:t xml:space="preserve"> ASTM E 779</w:t>
      </w:r>
    </w:p>
    <w:p w:rsidR="005F7BF7" w:rsidRPr="006C63C4" w:rsidRDefault="005F7BF7" w:rsidP="006C63C4">
      <w:pPr>
        <w:pStyle w:val="PR2"/>
      </w:pPr>
      <w:r>
        <w:rPr>
          <w:rFonts w:ascii="Times New Roman" w:hAnsi="Times New Roman" w:cs="Times New Roman"/>
        </w:rPr>
        <w:lastRenderedPageBreak/>
        <w:t xml:space="preserve">Perform infrared scanning of the building’s exterior </w:t>
      </w:r>
      <w:r w:rsidR="00D22B8A">
        <w:rPr>
          <w:rFonts w:ascii="Times New Roman" w:hAnsi="Times New Roman" w:cs="Times New Roman"/>
        </w:rPr>
        <w:t>according to</w:t>
      </w:r>
      <w:r>
        <w:rPr>
          <w:rFonts w:ascii="Times New Roman" w:hAnsi="Times New Roman" w:cs="Times New Roman"/>
        </w:rPr>
        <w:t xml:space="preserve"> ASTM E 1186 </w:t>
      </w:r>
    </w:p>
    <w:p w:rsidR="006C63C4" w:rsidRDefault="006C63C4" w:rsidP="006C63C4">
      <w:pPr>
        <w:pStyle w:val="PR2"/>
      </w:pPr>
      <w:r>
        <w:t>Issue a report with findings on IWB</w:t>
      </w:r>
      <w:r w:rsidR="005F7BF7">
        <w:t xml:space="preserve"> performance, including</w:t>
      </w:r>
      <w:r>
        <w:t xml:space="preserve"> design review, </w:t>
      </w:r>
      <w:r w:rsidR="001B4C8A">
        <w:t xml:space="preserve">mockup construction, </w:t>
      </w:r>
      <w:r w:rsidR="005F7BF7">
        <w:t xml:space="preserve">mockup testing, </w:t>
      </w:r>
      <w:r>
        <w:t>installation</w:t>
      </w:r>
      <w:r w:rsidR="001B4C8A">
        <w:t xml:space="preserve"> inspection reports</w:t>
      </w:r>
      <w:r w:rsidR="005F7BF7">
        <w:t>, building air leakage testing and infrared scan.</w:t>
      </w:r>
    </w:p>
    <w:p w:rsidR="006C63C4" w:rsidRDefault="00137181" w:rsidP="00137181">
      <w:pPr>
        <w:pStyle w:val="PR1"/>
      </w:pPr>
      <w:r>
        <w:t>Contractor:</w:t>
      </w:r>
      <w:r w:rsidR="006C63C4">
        <w:t xml:space="preserve">  </w:t>
      </w:r>
    </w:p>
    <w:p w:rsidR="00137181" w:rsidRDefault="00B1646B" w:rsidP="006C63C4">
      <w:pPr>
        <w:pStyle w:val="PR2"/>
      </w:pPr>
      <w:r>
        <w:t xml:space="preserve">Provide </w:t>
      </w:r>
      <w:r w:rsidR="006C63C4">
        <w:t>the Work in the Sections comprising the IWB</w:t>
      </w:r>
    </w:p>
    <w:p w:rsidR="006C63C4" w:rsidRPr="00B60C32" w:rsidRDefault="006C63C4" w:rsidP="006C63C4">
      <w:pPr>
        <w:pStyle w:val="PR2"/>
      </w:pPr>
      <w:r>
        <w:rPr>
          <w:rFonts w:ascii="Times New Roman" w:hAnsi="Times New Roman" w:cs="Times New Roman"/>
        </w:rPr>
        <w:t>Organize preconstruction meetings between the trade</w:t>
      </w:r>
      <w:r w:rsidR="00ED4ECD">
        <w:rPr>
          <w:rFonts w:ascii="Times New Roman" w:hAnsi="Times New Roman" w:cs="Times New Roman"/>
        </w:rPr>
        <w:t>s involved in the IWB system installation and related construction.  Establish each trade’s</w:t>
      </w:r>
      <w:r w:rsidR="00B60C32">
        <w:rPr>
          <w:rFonts w:ascii="Times New Roman" w:hAnsi="Times New Roman" w:cs="Times New Roman"/>
        </w:rPr>
        <w:t xml:space="preserve"> </w:t>
      </w:r>
      <w:r w:rsidR="00ED4ECD">
        <w:rPr>
          <w:rFonts w:ascii="Times New Roman" w:hAnsi="Times New Roman" w:cs="Times New Roman"/>
        </w:rPr>
        <w:t xml:space="preserve">responsibility and installation sequence to </w:t>
      </w:r>
      <w:r w:rsidR="00163C41">
        <w:rPr>
          <w:rFonts w:ascii="Times New Roman" w:hAnsi="Times New Roman" w:cs="Times New Roman"/>
        </w:rPr>
        <w:t xml:space="preserve">maintain continuity </w:t>
      </w:r>
      <w:r w:rsidR="00ED4ECD">
        <w:rPr>
          <w:rFonts w:ascii="Times New Roman" w:hAnsi="Times New Roman" w:cs="Times New Roman"/>
        </w:rPr>
        <w:t xml:space="preserve">of the IWB </w:t>
      </w:r>
      <w:r w:rsidR="00163C41">
        <w:rPr>
          <w:rFonts w:ascii="Times New Roman" w:hAnsi="Times New Roman" w:cs="Times New Roman"/>
        </w:rPr>
        <w:t>at</w:t>
      </w:r>
      <w:r w:rsidR="00ED4ECD">
        <w:rPr>
          <w:rFonts w:ascii="Times New Roman" w:hAnsi="Times New Roman" w:cs="Times New Roman"/>
        </w:rPr>
        <w:t xml:space="preserve"> these conditions</w:t>
      </w:r>
      <w:r w:rsidR="00163C41">
        <w:rPr>
          <w:rFonts w:ascii="Times New Roman" w:hAnsi="Times New Roman" w:cs="Times New Roman"/>
        </w:rPr>
        <w:t>:</w:t>
      </w:r>
    </w:p>
    <w:p w:rsidR="00163C41" w:rsidRDefault="00163C41" w:rsidP="00B60C32">
      <w:pPr>
        <w:pStyle w:val="PR3"/>
      </w:pPr>
      <w:r>
        <w:t xml:space="preserve">Roof-to-wall </w:t>
      </w:r>
    </w:p>
    <w:p w:rsidR="00163C41" w:rsidRDefault="00163C41" w:rsidP="00B60C32">
      <w:pPr>
        <w:pStyle w:val="PR3"/>
      </w:pPr>
      <w:r>
        <w:t>Wall-to-fenestration</w:t>
      </w:r>
    </w:p>
    <w:p w:rsidR="00163C41" w:rsidRDefault="00163C41" w:rsidP="00B60C32">
      <w:pPr>
        <w:pStyle w:val="PR3"/>
      </w:pPr>
      <w:r>
        <w:t>Wall-to-foundation</w:t>
      </w:r>
    </w:p>
    <w:p w:rsidR="00163C41" w:rsidRDefault="00163C41" w:rsidP="00B60C32">
      <w:pPr>
        <w:pStyle w:val="PR3"/>
      </w:pPr>
      <w:r>
        <w:t>Foundation to under-slab</w:t>
      </w:r>
    </w:p>
    <w:p w:rsidR="00163C41" w:rsidRDefault="00163C41" w:rsidP="00B60C32">
      <w:pPr>
        <w:pStyle w:val="PR3"/>
      </w:pPr>
      <w:r>
        <w:t>Inter-</w:t>
      </w:r>
      <w:proofErr w:type="spellStart"/>
      <w:r>
        <w:t>storey</w:t>
      </w:r>
      <w:proofErr w:type="spellEnd"/>
      <w:r>
        <w:t xml:space="preserve"> connections – example shelf angle</w:t>
      </w:r>
    </w:p>
    <w:p w:rsidR="00163C41" w:rsidRDefault="00163C41" w:rsidP="00B60C32">
      <w:pPr>
        <w:pStyle w:val="PR3"/>
      </w:pPr>
      <w:r>
        <w:t>Projections – example</w:t>
      </w:r>
      <w:r w:rsidR="00ED4ECD">
        <w:t>s</w:t>
      </w:r>
      <w:r>
        <w:t xml:space="preserve">: decks, signs, </w:t>
      </w:r>
      <w:r w:rsidR="00ED4ECD">
        <w:t xml:space="preserve">overhangs, </w:t>
      </w:r>
      <w:r>
        <w:t>architectural features</w:t>
      </w:r>
    </w:p>
    <w:p w:rsidR="00163C41" w:rsidRDefault="00163C41" w:rsidP="00B60C32">
      <w:pPr>
        <w:pStyle w:val="PR3"/>
      </w:pPr>
      <w:r>
        <w:t>Structural steel or concrete beams</w:t>
      </w:r>
    </w:p>
    <w:p w:rsidR="00163C41" w:rsidRDefault="00163C41" w:rsidP="00B60C32">
      <w:pPr>
        <w:pStyle w:val="PR3"/>
      </w:pPr>
      <w:r>
        <w:t>Mechanical and electrical penetrations</w:t>
      </w:r>
    </w:p>
    <w:p w:rsidR="00163C41" w:rsidRDefault="00163C41" w:rsidP="00B60C32">
      <w:pPr>
        <w:pStyle w:val="PR3"/>
      </w:pPr>
      <w:r>
        <w:t>Exterior cladding attachment</w:t>
      </w:r>
    </w:p>
    <w:p w:rsidR="00ED4ECD" w:rsidRDefault="00ED4ECD" w:rsidP="00B60C32">
      <w:pPr>
        <w:pStyle w:val="PR3"/>
      </w:pPr>
      <w:r>
        <w:t>Expansion and seismic joints</w:t>
      </w:r>
    </w:p>
    <w:p w:rsidR="00163C41" w:rsidRDefault="00ED4ECD" w:rsidP="00B60C32">
      <w:pPr>
        <w:pStyle w:val="PR3"/>
      </w:pPr>
      <w:r>
        <w:t>D</w:t>
      </w:r>
      <w:r w:rsidR="00163C41">
        <w:t>issimilar materials</w:t>
      </w:r>
    </w:p>
    <w:p w:rsidR="00ED4ECD" w:rsidRDefault="00ED4ECD" w:rsidP="00B60C32">
      <w:pPr>
        <w:pStyle w:val="PR3"/>
      </w:pPr>
      <w:r>
        <w:t>Other conditions potentially interrupting IWB continuity</w:t>
      </w:r>
    </w:p>
    <w:p w:rsidR="005F7BF7" w:rsidRDefault="006C63C4" w:rsidP="005F7BF7">
      <w:pPr>
        <w:pStyle w:val="PR2"/>
      </w:pPr>
      <w:r>
        <w:rPr>
          <w:rFonts w:ascii="Times New Roman" w:hAnsi="Times New Roman" w:cs="Times New Roman"/>
        </w:rPr>
        <w:t>Build a mock-up</w:t>
      </w:r>
      <w:r w:rsidR="005F7BF7">
        <w:rPr>
          <w:rFonts w:ascii="Times New Roman" w:hAnsi="Times New Roman" w:cs="Times New Roman"/>
        </w:rPr>
        <w:t>(s)</w:t>
      </w:r>
      <w:r>
        <w:rPr>
          <w:rFonts w:ascii="Times New Roman" w:hAnsi="Times New Roman" w:cs="Times New Roman"/>
        </w:rPr>
        <w:t xml:space="preserve"> before proceeding with the Work, satisfactory </w:t>
      </w:r>
      <w:r w:rsidR="005F7BF7">
        <w:rPr>
          <w:rFonts w:ascii="Times New Roman" w:hAnsi="Times New Roman" w:cs="Times New Roman"/>
        </w:rPr>
        <w:t xml:space="preserve">to the Design Professional.  Mock-up(s) shall incorporate each joint type, juncture </w:t>
      </w:r>
      <w:r>
        <w:rPr>
          <w:rFonts w:ascii="Times New Roman" w:hAnsi="Times New Roman" w:cs="Times New Roman"/>
        </w:rPr>
        <w:t>and transition between products, materials and assemblies.</w:t>
      </w:r>
      <w:r w:rsidR="005F7BF7">
        <w:rPr>
          <w:rFonts w:ascii="Times New Roman" w:hAnsi="Times New Roman" w:cs="Times New Roman"/>
        </w:rPr>
        <w:t xml:space="preserve">  Mock-up(s) shall also incorporate all penetrations through the IWB, including those which will be installed before and after IWB such as brick ties, mechanical/electrical, and fenestration</w:t>
      </w:r>
      <w:r w:rsidR="005F7BF7">
        <w:t xml:space="preserve">.  </w:t>
      </w:r>
    </w:p>
    <w:p w:rsidR="006C63C4" w:rsidRPr="006C63C4" w:rsidRDefault="005F7BF7" w:rsidP="005F7BF7">
      <w:pPr>
        <w:pStyle w:val="PR2"/>
      </w:pPr>
      <w:r>
        <w:t>Be present during water intrusion testing</w:t>
      </w:r>
      <w:r w:rsidR="00ED4ECD">
        <w:t xml:space="preserve"> and air leakage testing of mock-up.  A</w:t>
      </w:r>
      <w:r>
        <w:t xml:space="preserve">ddress and remedy all causes of water leaks </w:t>
      </w:r>
      <w:r w:rsidR="001B4C8A">
        <w:t>and all causes of</w:t>
      </w:r>
      <w:r w:rsidR="004175D1">
        <w:t xml:space="preserve"> failed air leakage test.</w:t>
      </w:r>
      <w:r w:rsidR="006C63C4">
        <w:rPr>
          <w:rFonts w:ascii="Times New Roman" w:hAnsi="Times New Roman" w:cs="Times New Roman"/>
        </w:rPr>
        <w:t xml:space="preserve"> </w:t>
      </w:r>
    </w:p>
    <w:p w:rsidR="006C63C4" w:rsidRPr="005F7BF7" w:rsidRDefault="006C63C4" w:rsidP="006C63C4">
      <w:pPr>
        <w:pStyle w:val="PR2"/>
      </w:pPr>
      <w:r>
        <w:rPr>
          <w:rFonts w:ascii="Times New Roman" w:hAnsi="Times New Roman" w:cs="Times New Roman"/>
        </w:rPr>
        <w:t>Coordinate the Work in the Sections comprising the IWB to provide air and water tight tie-ins as indicated in the mockup and on drawings.</w:t>
      </w:r>
    </w:p>
    <w:p w:rsidR="005F7BF7" w:rsidRDefault="005F7BF7" w:rsidP="005F7BF7">
      <w:pPr>
        <w:pStyle w:val="PR2"/>
      </w:pPr>
      <w:r>
        <w:t xml:space="preserve">Monitor IWB installation throughout the Project, taking digital photographs and recording notes.  Furnish this information to the </w:t>
      </w:r>
      <w:proofErr w:type="spellStart"/>
      <w:r w:rsidR="00C233C7">
        <w:t>BECxP</w:t>
      </w:r>
      <w:proofErr w:type="spellEnd"/>
      <w:r>
        <w:t xml:space="preserve"> to assist with inspections.</w:t>
      </w:r>
    </w:p>
    <w:p w:rsidR="006C63C4" w:rsidRPr="006C63C4" w:rsidRDefault="006C63C4" w:rsidP="005F7BF7">
      <w:pPr>
        <w:pStyle w:val="PR2"/>
      </w:pPr>
      <w:r>
        <w:rPr>
          <w:rFonts w:ascii="Times New Roman" w:hAnsi="Times New Roman" w:cs="Times New Roman"/>
        </w:rPr>
        <w:t xml:space="preserve">Cooperate with </w:t>
      </w:r>
      <w:r w:rsidR="004175D1">
        <w:rPr>
          <w:rFonts w:ascii="Times New Roman" w:hAnsi="Times New Roman" w:cs="Times New Roman"/>
        </w:rPr>
        <w:t xml:space="preserve">the </w:t>
      </w:r>
      <w:proofErr w:type="spellStart"/>
      <w:r w:rsidR="005B244C">
        <w:rPr>
          <w:rFonts w:ascii="Times New Roman" w:hAnsi="Times New Roman" w:cs="Times New Roman"/>
        </w:rPr>
        <w:t>BECxP</w:t>
      </w:r>
      <w:proofErr w:type="spellEnd"/>
      <w:r w:rsidR="005B244C">
        <w:rPr>
          <w:rFonts w:ascii="Times New Roman" w:hAnsi="Times New Roman" w:cs="Times New Roman"/>
        </w:rPr>
        <w:t xml:space="preserve"> and</w:t>
      </w:r>
      <w:r w:rsidR="004175D1">
        <w:rPr>
          <w:rFonts w:ascii="Times New Roman" w:hAnsi="Times New Roman" w:cs="Times New Roman"/>
        </w:rPr>
        <w:t xml:space="preserve"> p</w:t>
      </w:r>
      <w:r>
        <w:rPr>
          <w:rFonts w:ascii="Times New Roman" w:hAnsi="Times New Roman" w:cs="Times New Roman"/>
        </w:rPr>
        <w:t xml:space="preserve">rovide reasonable services as requested </w:t>
      </w:r>
      <w:r w:rsidR="005F7BF7">
        <w:rPr>
          <w:rFonts w:ascii="Times New Roman" w:hAnsi="Times New Roman" w:cs="Times New Roman"/>
        </w:rPr>
        <w:t xml:space="preserve">by the </w:t>
      </w:r>
      <w:proofErr w:type="spellStart"/>
      <w:r w:rsidR="005B244C">
        <w:rPr>
          <w:rFonts w:ascii="Times New Roman" w:hAnsi="Times New Roman" w:cs="Times New Roman"/>
        </w:rPr>
        <w:t>BECxP</w:t>
      </w:r>
      <w:proofErr w:type="spellEnd"/>
      <w:r w:rsidR="005F7BF7">
        <w:rPr>
          <w:rFonts w:ascii="Times New Roman" w:hAnsi="Times New Roman" w:cs="Times New Roman"/>
        </w:rPr>
        <w:t xml:space="preserve"> </w:t>
      </w:r>
      <w:r>
        <w:rPr>
          <w:rFonts w:ascii="Times New Roman" w:hAnsi="Times New Roman" w:cs="Times New Roman"/>
        </w:rPr>
        <w:t>such as access to the Work, incidental labor and facilities.</w:t>
      </w:r>
    </w:p>
    <w:p w:rsidR="00137181" w:rsidRDefault="006C63C4" w:rsidP="005F7BF7">
      <w:pPr>
        <w:pStyle w:val="PR2"/>
      </w:pPr>
      <w:r>
        <w:t>Pay fees and submit the applic</w:t>
      </w:r>
      <w:r w:rsidR="005F7BF7">
        <w:t>ation</w:t>
      </w:r>
      <w:r w:rsidR="001B4C8A">
        <w:t xml:space="preserve"> for warranty</w:t>
      </w:r>
      <w:r w:rsidR="005F7BF7">
        <w:t xml:space="preserve"> to the </w:t>
      </w:r>
      <w:r w:rsidR="001B4C8A">
        <w:t xml:space="preserve">IWB </w:t>
      </w:r>
      <w:r w:rsidR="005F7BF7">
        <w:t>manufacturer</w:t>
      </w:r>
      <w:r>
        <w:t>.</w:t>
      </w:r>
    </w:p>
    <w:p w:rsidR="00137181" w:rsidRPr="001B2816" w:rsidRDefault="006C63C4" w:rsidP="001B2816">
      <w:pPr>
        <w:pStyle w:val="PR1"/>
      </w:pPr>
      <w:r>
        <w:t>IWB manufacturer:</w:t>
      </w:r>
      <w:r w:rsidR="00137181">
        <w:rPr>
          <w:rFonts w:ascii="Times New Roman" w:hAnsi="Times New Roman" w:cs="Times New Roman"/>
        </w:rPr>
        <w:tab/>
      </w:r>
      <w:r w:rsidR="00137181">
        <w:rPr>
          <w:rFonts w:ascii="Times New Roman" w:hAnsi="Times New Roman" w:cs="Times New Roman"/>
        </w:rPr>
        <w:tab/>
      </w:r>
      <w:r w:rsidR="00137181">
        <w:rPr>
          <w:rFonts w:ascii="Times New Roman" w:hAnsi="Times New Roman" w:cs="Times New Roman"/>
        </w:rPr>
        <w:tab/>
      </w:r>
    </w:p>
    <w:p w:rsidR="001B2816" w:rsidRDefault="001B2816" w:rsidP="001B2816">
      <w:pPr>
        <w:pStyle w:val="PR2"/>
      </w:pPr>
      <w:r>
        <w:t>Attend the pre-construction meeting(s)</w:t>
      </w:r>
    </w:p>
    <w:p w:rsidR="001B2816" w:rsidRDefault="001B2816" w:rsidP="001B2816">
      <w:pPr>
        <w:pStyle w:val="PR2"/>
      </w:pPr>
      <w:r>
        <w:t>Attend the mockup construction and testing</w:t>
      </w:r>
    </w:p>
    <w:p w:rsidR="001B2816" w:rsidRDefault="001B2816" w:rsidP="001B2816">
      <w:pPr>
        <w:pStyle w:val="PR2"/>
      </w:pPr>
      <w:r>
        <w:t>Attend the building air leakage and infrared scan testing</w:t>
      </w:r>
    </w:p>
    <w:p w:rsidR="00137181" w:rsidRDefault="001B2816" w:rsidP="001B2816">
      <w:pPr>
        <w:pStyle w:val="PR2"/>
      </w:pPr>
      <w:r>
        <w:t>Visit the site to provide field support, as required</w:t>
      </w:r>
    </w:p>
    <w:p w:rsidR="001B2816" w:rsidRPr="00335C6D" w:rsidRDefault="001B2816" w:rsidP="001B2816">
      <w:pPr>
        <w:pStyle w:val="PR2"/>
      </w:pPr>
      <w:r>
        <w:lastRenderedPageBreak/>
        <w:t xml:space="preserve">Promptly inform the Contractor of any </w:t>
      </w:r>
      <w:r w:rsidR="00B1646B">
        <w:rPr>
          <w:rFonts w:ascii="Times New Roman" w:hAnsi="Times New Roman" w:cs="Times New Roman"/>
        </w:rPr>
        <w:t>irregularities or deficiencies observed in the Work.</w:t>
      </w:r>
    </w:p>
    <w:p w:rsidR="00335C6D" w:rsidRDefault="002421E8" w:rsidP="001B2816">
      <w:pPr>
        <w:pStyle w:val="PR2"/>
      </w:pPr>
      <w:r>
        <w:rPr>
          <w:rFonts w:ascii="Times New Roman" w:hAnsi="Times New Roman" w:cs="Times New Roman"/>
        </w:rPr>
        <w:t>Review IWB Inspection Reports and i</w:t>
      </w:r>
      <w:r w:rsidR="00335C6D">
        <w:rPr>
          <w:rFonts w:ascii="Times New Roman" w:hAnsi="Times New Roman" w:cs="Times New Roman"/>
        </w:rPr>
        <w:t xml:space="preserve">ssue written correspondence to the Contractor to approve conforming Work or to relay instructions for correcting non-conforming Work. </w:t>
      </w:r>
    </w:p>
    <w:p w:rsidR="001B2816" w:rsidRDefault="001B2816" w:rsidP="001B2816">
      <w:pPr>
        <w:pStyle w:val="ART"/>
      </w:pPr>
      <w:r>
        <w:t>SUBMITTALS</w:t>
      </w:r>
    </w:p>
    <w:p w:rsidR="001B2816" w:rsidRDefault="001D4499" w:rsidP="00E37DD4">
      <w:pPr>
        <w:pStyle w:val="PR1"/>
      </w:pPr>
      <w:r>
        <w:t>Drawings</w:t>
      </w:r>
      <w:r w:rsidR="001B2816">
        <w:t xml:space="preserve"> s</w:t>
      </w:r>
      <w:r>
        <w:t>howing tie-ins of IWB materials</w:t>
      </w:r>
    </w:p>
    <w:p w:rsidR="001B2816" w:rsidRPr="001B2816" w:rsidRDefault="001B2816" w:rsidP="001B2816">
      <w:pPr>
        <w:pStyle w:val="PR1"/>
        <w:rPr>
          <w:rFonts w:ascii="Times New Roman" w:hAnsi="Times New Roman" w:cs="Times New Roman"/>
        </w:rPr>
      </w:pPr>
      <w:r>
        <w:t>Letter from IWB manufacturer addressing chemical compatibility of IWB materials with one another</w:t>
      </w:r>
      <w:r w:rsidR="00E37DD4">
        <w:t>.</w:t>
      </w:r>
    </w:p>
    <w:p w:rsidR="001B2816" w:rsidRDefault="001B2816" w:rsidP="001B2816">
      <w:pPr>
        <w:pStyle w:val="PR1"/>
      </w:pPr>
      <w:proofErr w:type="spellStart"/>
      <w:r>
        <w:t>Hygro</w:t>
      </w:r>
      <w:proofErr w:type="spellEnd"/>
      <w:r>
        <w:t xml:space="preserve">-thermal analysis </w:t>
      </w:r>
      <w:r w:rsidR="00936C14">
        <w:t xml:space="preserve">of </w:t>
      </w:r>
      <w:r>
        <w:t>wall and roof assemblies, applicable to the building type, use and locat</w:t>
      </w:r>
      <w:r w:rsidR="00E37DD4">
        <w:t>ion</w:t>
      </w:r>
    </w:p>
    <w:p w:rsidR="001B2816" w:rsidRPr="001B2816" w:rsidRDefault="001B2816" w:rsidP="001B2816">
      <w:pPr>
        <w:pStyle w:val="PR1"/>
      </w:pPr>
      <w:r>
        <w:t xml:space="preserve">Manufacturer’s minimum </w:t>
      </w:r>
      <w:r w:rsidRPr="00863438">
        <w:rPr>
          <w:color w:val="3366FF"/>
        </w:rPr>
        <w:t>[</w:t>
      </w:r>
      <w:r w:rsidR="00D22B8A" w:rsidRPr="00863438">
        <w:rPr>
          <w:color w:val="3366FF"/>
        </w:rPr>
        <w:t>5</w:t>
      </w:r>
      <w:r w:rsidRPr="00863438">
        <w:rPr>
          <w:color w:val="3366FF"/>
        </w:rPr>
        <w:t>]</w:t>
      </w:r>
      <w:r>
        <w:t xml:space="preserve"> year </w:t>
      </w:r>
      <w:r w:rsidR="00E37DD4">
        <w:t xml:space="preserve">labor and material warranty for </w:t>
      </w:r>
      <w:r>
        <w:t xml:space="preserve">tie-ins of </w:t>
      </w:r>
      <w:r w:rsidR="00E37DD4">
        <w:t>IWB systems</w:t>
      </w:r>
    </w:p>
    <w:p w:rsidR="00137181" w:rsidRPr="00297EAB" w:rsidRDefault="00137181" w:rsidP="00137181">
      <w:pPr>
        <w:pStyle w:val="ART"/>
        <w:rPr>
          <w:rFonts w:ascii="Times New Roman" w:hAnsi="Times New Roman" w:cs="Times New Roman"/>
        </w:rPr>
      </w:pPr>
      <w:r w:rsidRPr="00297EAB">
        <w:rPr>
          <w:rFonts w:ascii="Times New Roman" w:hAnsi="Times New Roman" w:cs="Times New Roman"/>
        </w:rPr>
        <w:t>PERFORMANCE REQUIREMENTS</w:t>
      </w:r>
    </w:p>
    <w:p w:rsidR="001B2816" w:rsidRDefault="00E37DD4" w:rsidP="001B2816">
      <w:pPr>
        <w:pStyle w:val="PR1"/>
      </w:pPr>
      <w:r>
        <w:t xml:space="preserve">IWB mock-up(s) air leakage test to ASTM E 783.  Air leakage shall not </w:t>
      </w:r>
      <w:proofErr w:type="gramStart"/>
      <w:r>
        <w:t>exceed  0.04</w:t>
      </w:r>
      <w:proofErr w:type="gramEnd"/>
      <w:r>
        <w:t xml:space="preserve"> cfm/ft</w:t>
      </w:r>
      <w:r w:rsidRPr="00BF57E8">
        <w:rPr>
          <w:vertAlign w:val="superscript"/>
        </w:rPr>
        <w:t>2</w:t>
      </w:r>
      <w:r>
        <w:t xml:space="preserve"> under a pressure differential of 0</w:t>
      </w:r>
      <w:r w:rsidR="00712238">
        <w:t>.3 in. water (1.57</w:t>
      </w:r>
      <w:r w:rsidR="00F15528">
        <w:t xml:space="preserve"> </w:t>
      </w:r>
      <w:proofErr w:type="spellStart"/>
      <w:r w:rsidR="00FF3D3E">
        <w:t>lb</w:t>
      </w:r>
      <w:r w:rsidR="00FF3D3E" w:rsidRPr="00FF3D3E">
        <w:rPr>
          <w:vertAlign w:val="subscript"/>
        </w:rPr>
        <w:t>f</w:t>
      </w:r>
      <w:proofErr w:type="spellEnd"/>
      <w:r w:rsidR="00FF3D3E">
        <w:t>/ft</w:t>
      </w:r>
      <w:r w:rsidR="00FF3D3E">
        <w:rPr>
          <w:vertAlign w:val="superscript"/>
        </w:rPr>
        <w:t>2</w:t>
      </w:r>
      <w:r w:rsidR="00712238">
        <w:t>) (0.2 L/s*</w:t>
      </w:r>
      <w:r>
        <w:t>m</w:t>
      </w:r>
      <w:r>
        <w:rPr>
          <w:vertAlign w:val="superscript"/>
        </w:rPr>
        <w:t>2</w:t>
      </w:r>
      <w:r>
        <w:t xml:space="preserve"> @ 75 Pa)</w:t>
      </w:r>
      <w:r w:rsidR="001B2816">
        <w:t>.</w:t>
      </w:r>
    </w:p>
    <w:p w:rsidR="00D22B8A" w:rsidRDefault="00E37DD4" w:rsidP="0086066D">
      <w:pPr>
        <w:pStyle w:val="PR1"/>
      </w:pPr>
      <w:r>
        <w:t>IWB mock-up(s) water leak testing to ASTM E 1105</w:t>
      </w:r>
      <w:r w:rsidR="0086066D">
        <w:t xml:space="preserve">.  Acceptance criteria: </w:t>
      </w:r>
      <w:r>
        <w:t>no visible water leaks to the interior</w:t>
      </w:r>
      <w:r w:rsidR="006A28CD">
        <w:t xml:space="preserve"> after 15</w:t>
      </w:r>
      <w:r w:rsidR="0086066D">
        <w:t xml:space="preserve"> minutes at -6.24 </w:t>
      </w:r>
      <w:proofErr w:type="spellStart"/>
      <w:r w:rsidR="00FF3D3E">
        <w:t>lb</w:t>
      </w:r>
      <w:r w:rsidR="00FF3D3E" w:rsidRPr="00FF3D3E">
        <w:rPr>
          <w:vertAlign w:val="subscript"/>
        </w:rPr>
        <w:t>f</w:t>
      </w:r>
      <w:proofErr w:type="spellEnd"/>
      <w:r w:rsidR="00FF3D3E">
        <w:t>/ft</w:t>
      </w:r>
      <w:r w:rsidR="00FF3D3E">
        <w:rPr>
          <w:vertAlign w:val="superscript"/>
        </w:rPr>
        <w:t>2</w:t>
      </w:r>
      <w:r w:rsidR="0086066D">
        <w:t>.</w:t>
      </w:r>
    </w:p>
    <w:p w:rsidR="001B2816" w:rsidRDefault="001B2816" w:rsidP="001B2816">
      <w:pPr>
        <w:pStyle w:val="PR1"/>
      </w:pPr>
      <w:r>
        <w:t>Whole building air leakage shall not exceed 0.4 cfm/ft</w:t>
      </w:r>
      <w:r w:rsidRPr="00BF57E8">
        <w:rPr>
          <w:vertAlign w:val="superscript"/>
        </w:rPr>
        <w:t>2</w:t>
      </w:r>
      <w:r>
        <w:t xml:space="preserve"> under a pressure differential of 0</w:t>
      </w:r>
      <w:r w:rsidR="00712238">
        <w:t>.3 in. water (1.57</w:t>
      </w:r>
      <w:r w:rsidR="00F15528">
        <w:t xml:space="preserve"> </w:t>
      </w:r>
      <w:proofErr w:type="spellStart"/>
      <w:r w:rsidR="00FF3D3E">
        <w:t>lb</w:t>
      </w:r>
      <w:r w:rsidR="00FF3D3E" w:rsidRPr="00FF3D3E">
        <w:rPr>
          <w:vertAlign w:val="subscript"/>
        </w:rPr>
        <w:t>f</w:t>
      </w:r>
      <w:proofErr w:type="spellEnd"/>
      <w:r w:rsidR="00FF3D3E">
        <w:t>/ft</w:t>
      </w:r>
      <w:r w:rsidR="00FF3D3E">
        <w:rPr>
          <w:vertAlign w:val="superscript"/>
        </w:rPr>
        <w:t>2</w:t>
      </w:r>
      <w:r w:rsidR="00712238">
        <w:t>) (2.0 L/s*</w:t>
      </w:r>
      <w:r>
        <w:t>m</w:t>
      </w:r>
      <w:r>
        <w:rPr>
          <w:vertAlign w:val="superscript"/>
        </w:rPr>
        <w:t>2</w:t>
      </w:r>
      <w:r>
        <w:t xml:space="preserve"> @ 75 Pa) when tested in accordance with ASTM E 779.   </w:t>
      </w:r>
    </w:p>
    <w:p w:rsidR="001B2816" w:rsidRDefault="00137181" w:rsidP="001B2816">
      <w:pPr>
        <w:pStyle w:val="PRT"/>
      </w:pPr>
      <w:r>
        <w:t>PRODUCTS</w:t>
      </w:r>
    </w:p>
    <w:p w:rsidR="001B2816" w:rsidRDefault="001B2816" w:rsidP="001B2816"/>
    <w:p w:rsidR="001B2816" w:rsidRDefault="001B2816" w:rsidP="001B2816">
      <w:pPr>
        <w:numPr>
          <w:ilvl w:val="1"/>
          <w:numId w:val="3"/>
        </w:numPr>
      </w:pPr>
      <w:r>
        <w:t>MANUFACTURERS &amp; SYSTEMS</w:t>
      </w:r>
    </w:p>
    <w:p w:rsidR="00B1646B" w:rsidRDefault="00B1646B" w:rsidP="00B1646B">
      <w:pPr>
        <w:ind w:left="360"/>
      </w:pPr>
    </w:p>
    <w:p w:rsidR="001B2816" w:rsidRDefault="0092794A" w:rsidP="001D4499">
      <w:pPr>
        <w:numPr>
          <w:ilvl w:val="2"/>
          <w:numId w:val="3"/>
        </w:numPr>
        <w:tabs>
          <w:tab w:val="clear" w:pos="360"/>
          <w:tab w:val="num" w:pos="900"/>
        </w:tabs>
        <w:ind w:left="900" w:hanging="540"/>
      </w:pPr>
      <w:r>
        <w:t xml:space="preserve">Single-source warranted, building envelope thermal and moisture protection: </w:t>
      </w:r>
      <w:proofErr w:type="spellStart"/>
      <w:r w:rsidR="00D22B8A">
        <w:t>NVELOP</w:t>
      </w:r>
      <w:r w:rsidR="00205292">
        <w:t>lus</w:t>
      </w:r>
      <w:proofErr w:type="spellEnd"/>
      <w:r w:rsidR="00AD40AF">
        <w:t xml:space="preserve"> by Carlisle Construction Materials</w:t>
      </w:r>
    </w:p>
    <w:p w:rsidR="001D4499" w:rsidRDefault="001D4499" w:rsidP="001D4499">
      <w:pPr>
        <w:ind w:left="360"/>
      </w:pPr>
    </w:p>
    <w:p w:rsidR="001B2816" w:rsidRPr="00E37DD4" w:rsidRDefault="001D4499" w:rsidP="00E37DD4">
      <w:pPr>
        <w:numPr>
          <w:ilvl w:val="2"/>
          <w:numId w:val="3"/>
        </w:numPr>
        <w:tabs>
          <w:tab w:val="clear" w:pos="360"/>
          <w:tab w:val="num" w:pos="900"/>
        </w:tabs>
        <w:ind w:left="900" w:hanging="540"/>
        <w:rPr>
          <w:color w:val="3366FF"/>
        </w:rPr>
      </w:pPr>
      <w:r w:rsidRPr="00863438">
        <w:rPr>
          <w:color w:val="3366FF"/>
        </w:rPr>
        <w:t>[Equivalent system by others]</w:t>
      </w:r>
    </w:p>
    <w:p w:rsidR="00137181" w:rsidRDefault="00137181" w:rsidP="00137181">
      <w:pPr>
        <w:pStyle w:val="CM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7181" w:rsidRDefault="00137181" w:rsidP="00137181">
      <w:pPr>
        <w:pStyle w:val="CMT"/>
        <w:rPr>
          <w:rFonts w:ascii="Times New Roman" w:hAnsi="Times New Roman" w:cs="Times New Roman"/>
        </w:rPr>
      </w:pPr>
      <w:r>
        <w:rPr>
          <w:rFonts w:ascii="Times New Roman" w:hAnsi="Times New Roman" w:cs="Times New Roman"/>
        </w:rPr>
        <w:t>IF OWNER IDENTIFIES SPECIFIC TESTING AGENCIES TO PERFORM DESIGNATED TESTS AND INSPECTIONS, DELETE "(NOT USED)" ABOVE AND INSERT PARAS IDENTIFYING THE INDEPENDENT AGENCIES HERE.</w:t>
      </w:r>
    </w:p>
    <w:p w:rsidR="00137181" w:rsidRDefault="00137181" w:rsidP="00137181">
      <w:pPr>
        <w:pStyle w:val="PRT"/>
        <w:rPr>
          <w:rFonts w:ascii="Times New Roman" w:hAnsi="Times New Roman" w:cs="Times New Roman"/>
        </w:rPr>
      </w:pPr>
      <w:r>
        <w:rPr>
          <w:rFonts w:ascii="Times New Roman" w:hAnsi="Times New Roman" w:cs="Times New Roman"/>
        </w:rPr>
        <w:t>EXECUTION</w:t>
      </w:r>
    </w:p>
    <w:p w:rsidR="00137181" w:rsidRDefault="001B2816" w:rsidP="00137181">
      <w:pPr>
        <w:pStyle w:val="ART"/>
        <w:rPr>
          <w:rFonts w:ascii="Times New Roman" w:hAnsi="Times New Roman" w:cs="Times New Roman"/>
        </w:rPr>
      </w:pPr>
      <w:r>
        <w:rPr>
          <w:rFonts w:ascii="Times New Roman" w:hAnsi="Times New Roman" w:cs="Times New Roman"/>
        </w:rPr>
        <w:t>PRE-INSTALLATION</w:t>
      </w:r>
    </w:p>
    <w:p w:rsidR="00B1646B" w:rsidRDefault="00B1646B" w:rsidP="00B1646B">
      <w:pPr>
        <w:pStyle w:val="PR1"/>
      </w:pPr>
      <w:r>
        <w:lastRenderedPageBreak/>
        <w:t>Ambient and substrate conditions shall be acceptable according to manufacturer’s recommendations.</w:t>
      </w:r>
    </w:p>
    <w:p w:rsidR="00B1646B" w:rsidRDefault="00B1646B" w:rsidP="00B1646B">
      <w:pPr>
        <w:pStyle w:val="PR1"/>
      </w:pPr>
      <w:r>
        <w:t>Installers shall ha</w:t>
      </w:r>
      <w:r w:rsidR="00526496">
        <w:t>ve full, safe access to the job and shall follow safety measures indicated on product MSDSs and federal, state and local regulations.</w:t>
      </w:r>
    </w:p>
    <w:p w:rsidR="00526496" w:rsidRPr="00B1646B" w:rsidRDefault="00526496" w:rsidP="00B1646B">
      <w:pPr>
        <w:pStyle w:val="PR1"/>
      </w:pPr>
      <w:r>
        <w:t>Establish appropriate storage and handling procedures for hazardous, freeze-sensitive or fragile materials.</w:t>
      </w:r>
    </w:p>
    <w:p w:rsidR="001B2816" w:rsidRPr="001B2816" w:rsidRDefault="001B2816" w:rsidP="001B2816">
      <w:pPr>
        <w:pStyle w:val="ART"/>
      </w:pPr>
      <w:r>
        <w:t>INSTALLATION</w:t>
      </w:r>
    </w:p>
    <w:p w:rsidR="00137181" w:rsidRDefault="001B2816" w:rsidP="00137181">
      <w:pPr>
        <w:pStyle w:val="PR1"/>
        <w:rPr>
          <w:rFonts w:ascii="Times New Roman" w:hAnsi="Times New Roman" w:cs="Times New Roman"/>
        </w:rPr>
      </w:pPr>
      <w:r>
        <w:rPr>
          <w:rFonts w:ascii="Times New Roman" w:hAnsi="Times New Roman" w:cs="Times New Roman"/>
        </w:rPr>
        <w:t>Install products according to manufacturer’s instructions.</w:t>
      </w:r>
    </w:p>
    <w:p w:rsidR="00335C6D" w:rsidRDefault="00335C6D" w:rsidP="00137181">
      <w:pPr>
        <w:pStyle w:val="PR1"/>
        <w:rPr>
          <w:rFonts w:ascii="Times New Roman" w:hAnsi="Times New Roman" w:cs="Times New Roman"/>
        </w:rPr>
      </w:pPr>
      <w:r>
        <w:rPr>
          <w:rFonts w:ascii="Times New Roman" w:hAnsi="Times New Roman" w:cs="Times New Roman"/>
        </w:rPr>
        <w:t xml:space="preserve">Provide continuity of membranes and insulation as shown in </w:t>
      </w:r>
      <w:r w:rsidR="009A0D55">
        <w:rPr>
          <w:rFonts w:ascii="Times New Roman" w:hAnsi="Times New Roman" w:cs="Times New Roman"/>
        </w:rPr>
        <w:t>Project</w:t>
      </w:r>
      <w:r>
        <w:rPr>
          <w:rFonts w:ascii="Times New Roman" w:hAnsi="Times New Roman" w:cs="Times New Roman"/>
        </w:rPr>
        <w:t xml:space="preserve"> drawings and mock-up(s).</w:t>
      </w:r>
    </w:p>
    <w:p w:rsidR="001B2816" w:rsidRDefault="001B2816" w:rsidP="00137181">
      <w:pPr>
        <w:pStyle w:val="PR1"/>
        <w:rPr>
          <w:rFonts w:ascii="Times New Roman" w:hAnsi="Times New Roman" w:cs="Times New Roman"/>
        </w:rPr>
      </w:pPr>
      <w:r>
        <w:rPr>
          <w:rFonts w:ascii="Times New Roman" w:hAnsi="Times New Roman" w:cs="Times New Roman"/>
        </w:rPr>
        <w:t xml:space="preserve">Provide continuous system tie-ins, using materials, sequence and technique shown in </w:t>
      </w:r>
      <w:r w:rsidR="00FA1E08">
        <w:rPr>
          <w:rFonts w:ascii="Times New Roman" w:hAnsi="Times New Roman" w:cs="Times New Roman"/>
        </w:rPr>
        <w:t>Project</w:t>
      </w:r>
      <w:r>
        <w:rPr>
          <w:rFonts w:ascii="Times New Roman" w:hAnsi="Times New Roman" w:cs="Times New Roman"/>
        </w:rPr>
        <w:t xml:space="preserve"> drawings and mock-up</w:t>
      </w:r>
      <w:r w:rsidR="00B1646B">
        <w:rPr>
          <w:rFonts w:ascii="Times New Roman" w:hAnsi="Times New Roman" w:cs="Times New Roman"/>
        </w:rPr>
        <w:t>(s).</w:t>
      </w:r>
    </w:p>
    <w:p w:rsidR="00137181" w:rsidRDefault="00137181" w:rsidP="00137181">
      <w:pPr>
        <w:pStyle w:val="CM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7181" w:rsidRDefault="00137181" w:rsidP="00137181">
      <w:pPr>
        <w:pStyle w:val="CMT"/>
        <w:rPr>
          <w:rFonts w:ascii="Times New Roman" w:hAnsi="Times New Roman" w:cs="Times New Roman"/>
        </w:rPr>
      </w:pPr>
      <w:r>
        <w:rPr>
          <w:rFonts w:ascii="Times New Roman" w:hAnsi="Times New Roman" w:cs="Times New Roman"/>
        </w:rPr>
        <w:t>IN THE CASE OF MULTIPLE PRIME CONTRACTS, CONSIDER ASSIGNING RESPONSIBILITY FOR PROTECTION TO CONTRACTOR FOR GENERAL CONSTRUCTION.  SEE EVALUATIONS FOR FURTHER DISCUSSION.</w:t>
      </w:r>
    </w:p>
    <w:p w:rsidR="00137181" w:rsidRDefault="00335C6D" w:rsidP="00B1646B">
      <w:pPr>
        <w:pStyle w:val="PR1"/>
        <w:rPr>
          <w:rFonts w:ascii="Times New Roman" w:hAnsi="Times New Roman" w:cs="Times New Roman"/>
        </w:rPr>
      </w:pPr>
      <w:r>
        <w:rPr>
          <w:rFonts w:ascii="Times New Roman" w:hAnsi="Times New Roman" w:cs="Times New Roman"/>
        </w:rPr>
        <w:t>Do not cover W</w:t>
      </w:r>
      <w:r w:rsidR="001B2816">
        <w:rPr>
          <w:rFonts w:ascii="Times New Roman" w:hAnsi="Times New Roman" w:cs="Times New Roman"/>
        </w:rPr>
        <w:t>ork until it has been inspected</w:t>
      </w:r>
      <w:r>
        <w:rPr>
          <w:rFonts w:ascii="Times New Roman" w:hAnsi="Times New Roman" w:cs="Times New Roman"/>
        </w:rPr>
        <w:t xml:space="preserve"> and approved by the </w:t>
      </w:r>
      <w:proofErr w:type="spellStart"/>
      <w:r w:rsidR="00FA1E08">
        <w:rPr>
          <w:rFonts w:ascii="Times New Roman" w:hAnsi="Times New Roman" w:cs="Times New Roman"/>
        </w:rPr>
        <w:t>BECxP</w:t>
      </w:r>
      <w:proofErr w:type="spellEnd"/>
      <w:r>
        <w:rPr>
          <w:rFonts w:ascii="Times New Roman" w:hAnsi="Times New Roman" w:cs="Times New Roman"/>
        </w:rPr>
        <w:t>.</w:t>
      </w:r>
    </w:p>
    <w:p w:rsidR="00137181" w:rsidRDefault="001B2816" w:rsidP="00137181">
      <w:pPr>
        <w:pStyle w:val="ART"/>
      </w:pPr>
      <w:r>
        <w:t>REPAIR AND PROTECTION</w:t>
      </w:r>
    </w:p>
    <w:p w:rsidR="00B1646B" w:rsidRDefault="00B1646B" w:rsidP="001B2816">
      <w:pPr>
        <w:pStyle w:val="PR1"/>
      </w:pPr>
      <w:r>
        <w:t>Protect work from damage by other trades</w:t>
      </w:r>
    </w:p>
    <w:p w:rsidR="00477859" w:rsidRDefault="00BA74B4" w:rsidP="001B2816">
      <w:pPr>
        <w:pStyle w:val="PR1"/>
      </w:pPr>
      <w:r>
        <w:t xml:space="preserve">Verify that </w:t>
      </w:r>
      <w:r w:rsidR="00477859">
        <w:t>penetrations made through IWB</w:t>
      </w:r>
      <w:r>
        <w:t xml:space="preserve"> by other trades are sealed</w:t>
      </w:r>
    </w:p>
    <w:p w:rsidR="001B2816" w:rsidRDefault="001B2816" w:rsidP="001B2816">
      <w:pPr>
        <w:pStyle w:val="PR1"/>
      </w:pPr>
      <w:r>
        <w:t>Do not allow products to be exposed for longer than manufacturer’s recommendations</w:t>
      </w:r>
    </w:p>
    <w:p w:rsidR="001B2816" w:rsidRPr="001B2816" w:rsidRDefault="00B1646B" w:rsidP="001B2816">
      <w:pPr>
        <w:pStyle w:val="PR1"/>
      </w:pPr>
      <w:r>
        <w:t>Repair or replace all damaged materials according to manufacturer’s instructions</w:t>
      </w:r>
    </w:p>
    <w:p w:rsidR="00137181" w:rsidRDefault="00137181" w:rsidP="00137181">
      <w:pPr>
        <w:pStyle w:val="CMT"/>
        <w:rPr>
          <w:rFonts w:ascii="Times New Roman" w:hAnsi="Times New Roman" w:cs="Times New Roman"/>
        </w:rPr>
      </w:pPr>
      <w:r>
        <w:rPr>
          <w:rFonts w:ascii="Times New Roman" w:hAnsi="Times New Roman" w:cs="Times New Roman"/>
        </w:rPr>
        <w:t>THE OWNER SHOULD HIRE A COMPETENT THIRD PARTY TESTING AND INSPECTION AGENCY TO PERFORM QUALITY ASSURANCE ON THE AIR BARRIER SYSTEM.  THE SCOPE OF SERVICES SHOULD BE SELECTED AND EDITED FROM THE LIST BELOW BASED ON APPLICABILITY AND IMPORTANCE OF THE PROJECT.</w:t>
      </w:r>
    </w:p>
    <w:p w:rsidR="00137181" w:rsidRDefault="00137181" w:rsidP="00137181">
      <w:pPr>
        <w:pStyle w:val="PR3"/>
        <w:numPr>
          <w:ilvl w:val="0"/>
          <w:numId w:val="0"/>
        </w:numPr>
        <w:ind w:left="1440"/>
        <w:rPr>
          <w:rFonts w:ascii="Times New Roman" w:hAnsi="Times New Roman" w:cs="Times New Roman"/>
        </w:rPr>
      </w:pPr>
    </w:p>
    <w:p w:rsidR="00137181" w:rsidRDefault="00137181" w:rsidP="00137181">
      <w:pPr>
        <w:pStyle w:val="EOS"/>
        <w:jc w:val="center"/>
        <w:rPr>
          <w:rFonts w:ascii="Times New Roman" w:hAnsi="Times New Roman" w:cs="Times New Roman"/>
        </w:rPr>
      </w:pPr>
    </w:p>
    <w:p w:rsidR="00137181" w:rsidRDefault="00137181" w:rsidP="00137181">
      <w:pPr>
        <w:pStyle w:val="EOS"/>
        <w:jc w:val="center"/>
        <w:rPr>
          <w:rFonts w:ascii="Times New Roman" w:hAnsi="Times New Roman" w:cs="Times New Roman"/>
        </w:rPr>
      </w:pPr>
      <w:r>
        <w:rPr>
          <w:rFonts w:ascii="Times New Roman" w:hAnsi="Times New Roman" w:cs="Times New Roman"/>
        </w:rPr>
        <w:t>END OF SECTION</w:t>
      </w:r>
    </w:p>
    <w:p w:rsidR="00BE367F" w:rsidRDefault="00BE367F"/>
    <w:sectPr w:rsidR="00BE367F">
      <w:headerReference w:type="default" r:id="rId7"/>
      <w:footerReference w:type="default" r:id="rId8"/>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40" w:rsidRDefault="00B01E40">
      <w:r>
        <w:separator/>
      </w:r>
    </w:p>
  </w:endnote>
  <w:endnote w:type="continuationSeparator" w:id="0">
    <w:p w:rsidR="00B01E40" w:rsidRDefault="00B0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65" w:rsidRDefault="00670F65">
    <w:pPr>
      <w:pStyle w:val="Footer"/>
      <w:rPr>
        <w:rFonts w:ascii="Times New Roman" w:hAnsi="Times New Roman" w:cs="Times New Roman"/>
      </w:rPr>
    </w:pPr>
    <w:r>
      <w:rPr>
        <w:rFonts w:ascii="Times New Roman" w:hAnsi="Times New Roman" w:cs="Times New Roman"/>
      </w:rPr>
      <w:t>Integrated Weather Barrier</w:t>
    </w:r>
  </w:p>
  <w:p w:rsidR="00670F65" w:rsidRDefault="00670F65">
    <w:pPr>
      <w:pStyle w:val="Footer"/>
      <w:rPr>
        <w:rFonts w:ascii="Times New Roman" w:hAnsi="Times New Roman" w:cs="Times New Roman"/>
      </w:rPr>
    </w:pPr>
    <w:r>
      <w:rPr>
        <w:rFonts w:ascii="Times New Roman" w:hAnsi="Times New Roman" w:cs="Times New Roman"/>
      </w:rPr>
      <w:t>07 08 00-</w:t>
    </w:r>
    <w:r>
      <w:fldChar w:fldCharType="begin"/>
    </w:r>
    <w:r>
      <w:instrText xml:space="preserve"> </w:instrText>
    </w:r>
    <w:r>
      <w:rPr>
        <w:rFonts w:ascii="Times New Roman" w:hAnsi="Times New Roman" w:cs="Times New Roman"/>
      </w:rPr>
      <w:instrText xml:space="preserve">PAGE </w:instrText>
    </w:r>
    <w:r>
      <w:fldChar w:fldCharType="separate"/>
    </w:r>
    <w:r w:rsidR="00B137A1">
      <w:rPr>
        <w:rFonts w:ascii="Times New Roman" w:hAnsi="Times New Roman" w:cs="Times New Roman"/>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40" w:rsidRDefault="00B01E40">
      <w:r>
        <w:separator/>
      </w:r>
    </w:p>
  </w:footnote>
  <w:footnote w:type="continuationSeparator" w:id="0">
    <w:p w:rsidR="00B01E40" w:rsidRDefault="00B01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65" w:rsidRDefault="00670F65">
    <w:pPr>
      <w:pStyle w:val="Header"/>
      <w:rPr>
        <w:rFonts w:ascii="Times New Roman" w:hAnsi="Times New Roman" w:cs="Times New Roman"/>
      </w:rPr>
    </w:pPr>
    <w:r>
      <w:rPr>
        <w:rFonts w:ascii="Times New Roman" w:hAnsi="Times New Roman" w:cs="Times New Roman"/>
      </w:rPr>
      <w:t xml:space="preserve">CARLISLE MASTER </w:t>
    </w:r>
    <w:r w:rsidR="00C26046">
      <w:rPr>
        <w:rFonts w:ascii="Times New Roman" w:hAnsi="Times New Roman" w:cs="Times New Roman"/>
      </w:rPr>
      <w:t>0</w:t>
    </w:r>
    <w:r w:rsidR="001C3DBA">
      <w:rPr>
        <w:rFonts w:ascii="Times New Roman" w:hAnsi="Times New Roman" w:cs="Times New Roman"/>
      </w:rPr>
      <w:t>5/</w:t>
    </w:r>
    <w:r w:rsidR="00B137A1">
      <w:rPr>
        <w:rFonts w:ascii="Times New Roman" w:hAnsi="Times New Roman" w:cs="Times New Roman"/>
      </w:rPr>
      <w:t>0</w:t>
    </w:r>
    <w:r w:rsidR="001C3DBA">
      <w:rPr>
        <w:rFonts w:ascii="Times New Roman" w:hAnsi="Times New Roman" w:cs="Times New Roman"/>
      </w:rPr>
      <w:t>6</w:t>
    </w:r>
    <w:r w:rsidR="00C26046">
      <w:rPr>
        <w:rFonts w:ascii="Times New Roman" w:hAnsi="Times New Roman" w:cs="Times New Roman"/>
      </w:rPr>
      <w:t>/15</w:t>
    </w:r>
    <w:r>
      <w:rPr>
        <w:rFonts w:ascii="Times New Roman" w:hAnsi="Times New Roman" w:cs="Times New Roman"/>
      </w:rPr>
      <w:tab/>
      <w:t>Project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39A318C"/>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9A6451A"/>
    <w:multiLevelType w:val="multilevel"/>
    <w:tmpl w:val="D11A8AA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F607DD2"/>
    <w:multiLevelType w:val="multilevel"/>
    <w:tmpl w:val="4C3C18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985525"/>
    <w:multiLevelType w:val="multilevel"/>
    <w:tmpl w:val="E850E6DE"/>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upp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18A023D"/>
    <w:multiLevelType w:val="multilevel"/>
    <w:tmpl w:val="E7FAF1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283466"/>
    <w:multiLevelType w:val="multilevel"/>
    <w:tmpl w:val="4D64680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upp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DF16670"/>
    <w:multiLevelType w:val="hybridMultilevel"/>
    <w:tmpl w:val="56B00148"/>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7">
    <w:nsid w:val="52AA165A"/>
    <w:multiLevelType w:val="multilevel"/>
    <w:tmpl w:val="E7FAF1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CBE5411"/>
    <w:multiLevelType w:val="hybridMultilevel"/>
    <w:tmpl w:val="4FD8A7B0"/>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FB94021"/>
    <w:multiLevelType w:val="multilevel"/>
    <w:tmpl w:val="8E026E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6"/>
  </w:num>
  <w:num w:numId="3">
    <w:abstractNumId w:val="9"/>
  </w:num>
  <w:num w:numId="4">
    <w:abstractNumId w:val="4"/>
  </w:num>
  <w:num w:numId="5">
    <w:abstractNumId w:val="8"/>
  </w:num>
  <w:num w:numId="6">
    <w:abstractNumId w:val="1"/>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1"/>
    <w:rsid w:val="00014964"/>
    <w:rsid w:val="00020707"/>
    <w:rsid w:val="00081661"/>
    <w:rsid w:val="000904B5"/>
    <w:rsid w:val="000F6728"/>
    <w:rsid w:val="00111AFD"/>
    <w:rsid w:val="00111FD8"/>
    <w:rsid w:val="00134639"/>
    <w:rsid w:val="00137181"/>
    <w:rsid w:val="0014766B"/>
    <w:rsid w:val="00163C41"/>
    <w:rsid w:val="001804E7"/>
    <w:rsid w:val="001A183B"/>
    <w:rsid w:val="001B2816"/>
    <w:rsid w:val="001B4C8A"/>
    <w:rsid w:val="001C2B2C"/>
    <w:rsid w:val="001C3DBA"/>
    <w:rsid w:val="001D1EE5"/>
    <w:rsid w:val="001D4499"/>
    <w:rsid w:val="00205292"/>
    <w:rsid w:val="00206CDB"/>
    <w:rsid w:val="002376A6"/>
    <w:rsid w:val="002421E8"/>
    <w:rsid w:val="00273CB7"/>
    <w:rsid w:val="00275A0E"/>
    <w:rsid w:val="00281AE4"/>
    <w:rsid w:val="00290B2F"/>
    <w:rsid w:val="00296FE0"/>
    <w:rsid w:val="002E42BF"/>
    <w:rsid w:val="002E5E4A"/>
    <w:rsid w:val="002F457B"/>
    <w:rsid w:val="003147AB"/>
    <w:rsid w:val="00321964"/>
    <w:rsid w:val="0032296C"/>
    <w:rsid w:val="003353C2"/>
    <w:rsid w:val="00335C6D"/>
    <w:rsid w:val="003456BA"/>
    <w:rsid w:val="003778B1"/>
    <w:rsid w:val="003B149C"/>
    <w:rsid w:val="003E2892"/>
    <w:rsid w:val="003F214A"/>
    <w:rsid w:val="004175D1"/>
    <w:rsid w:val="00423D74"/>
    <w:rsid w:val="004574DE"/>
    <w:rsid w:val="004759EF"/>
    <w:rsid w:val="00477859"/>
    <w:rsid w:val="005051C6"/>
    <w:rsid w:val="00515843"/>
    <w:rsid w:val="00524CC5"/>
    <w:rsid w:val="00526496"/>
    <w:rsid w:val="00543908"/>
    <w:rsid w:val="005968D5"/>
    <w:rsid w:val="005B244C"/>
    <w:rsid w:val="005E5614"/>
    <w:rsid w:val="005F7BF7"/>
    <w:rsid w:val="00663BE7"/>
    <w:rsid w:val="00670F65"/>
    <w:rsid w:val="006730A7"/>
    <w:rsid w:val="006A28CD"/>
    <w:rsid w:val="006B7312"/>
    <w:rsid w:val="006C3E3D"/>
    <w:rsid w:val="006C6306"/>
    <w:rsid w:val="006C63C4"/>
    <w:rsid w:val="00712238"/>
    <w:rsid w:val="00770823"/>
    <w:rsid w:val="00786AD1"/>
    <w:rsid w:val="0079668B"/>
    <w:rsid w:val="007967A5"/>
    <w:rsid w:val="007B3ABD"/>
    <w:rsid w:val="007E57DF"/>
    <w:rsid w:val="00812329"/>
    <w:rsid w:val="00855986"/>
    <w:rsid w:val="0086066D"/>
    <w:rsid w:val="00863438"/>
    <w:rsid w:val="00885F98"/>
    <w:rsid w:val="008A355E"/>
    <w:rsid w:val="008C078D"/>
    <w:rsid w:val="008C125D"/>
    <w:rsid w:val="008E57F8"/>
    <w:rsid w:val="00920AB8"/>
    <w:rsid w:val="0092794A"/>
    <w:rsid w:val="00934773"/>
    <w:rsid w:val="00936C14"/>
    <w:rsid w:val="00965B7A"/>
    <w:rsid w:val="00984AFA"/>
    <w:rsid w:val="009A0D55"/>
    <w:rsid w:val="00A02DB2"/>
    <w:rsid w:val="00A34900"/>
    <w:rsid w:val="00AA3BB7"/>
    <w:rsid w:val="00AB4880"/>
    <w:rsid w:val="00AD40AF"/>
    <w:rsid w:val="00AD5E44"/>
    <w:rsid w:val="00AE2CE6"/>
    <w:rsid w:val="00AF7D53"/>
    <w:rsid w:val="00B01E40"/>
    <w:rsid w:val="00B137A1"/>
    <w:rsid w:val="00B1646B"/>
    <w:rsid w:val="00B3351A"/>
    <w:rsid w:val="00B42D51"/>
    <w:rsid w:val="00B54849"/>
    <w:rsid w:val="00B60C32"/>
    <w:rsid w:val="00B62B69"/>
    <w:rsid w:val="00BA43B6"/>
    <w:rsid w:val="00BA5BBB"/>
    <w:rsid w:val="00BA74B4"/>
    <w:rsid w:val="00BE367F"/>
    <w:rsid w:val="00C233C7"/>
    <w:rsid w:val="00C26046"/>
    <w:rsid w:val="00C40722"/>
    <w:rsid w:val="00C72013"/>
    <w:rsid w:val="00C87D19"/>
    <w:rsid w:val="00C906DD"/>
    <w:rsid w:val="00C91F24"/>
    <w:rsid w:val="00CD4017"/>
    <w:rsid w:val="00CF0D6F"/>
    <w:rsid w:val="00D04FF4"/>
    <w:rsid w:val="00D22B8A"/>
    <w:rsid w:val="00D24E6A"/>
    <w:rsid w:val="00D7510B"/>
    <w:rsid w:val="00D86816"/>
    <w:rsid w:val="00DC28DB"/>
    <w:rsid w:val="00DD1044"/>
    <w:rsid w:val="00DE6844"/>
    <w:rsid w:val="00E16C31"/>
    <w:rsid w:val="00E26517"/>
    <w:rsid w:val="00E30EDD"/>
    <w:rsid w:val="00E37DD4"/>
    <w:rsid w:val="00E5173B"/>
    <w:rsid w:val="00E6119C"/>
    <w:rsid w:val="00E74E4D"/>
    <w:rsid w:val="00E842D2"/>
    <w:rsid w:val="00E954AB"/>
    <w:rsid w:val="00EB3EC2"/>
    <w:rsid w:val="00EB79BD"/>
    <w:rsid w:val="00ED4ECD"/>
    <w:rsid w:val="00EE29A6"/>
    <w:rsid w:val="00F006A3"/>
    <w:rsid w:val="00F15528"/>
    <w:rsid w:val="00F37C97"/>
    <w:rsid w:val="00F56A30"/>
    <w:rsid w:val="00F76537"/>
    <w:rsid w:val="00F8040E"/>
    <w:rsid w:val="00FA1E08"/>
    <w:rsid w:val="00FA47F8"/>
    <w:rsid w:val="00FA58C2"/>
    <w:rsid w:val="00FD78FB"/>
    <w:rsid w:val="00FE0241"/>
    <w:rsid w:val="00FF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EF7534-EC63-41AD-B3E6-57C5A788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181"/>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7181"/>
    <w:pPr>
      <w:tabs>
        <w:tab w:val="right" w:pos="8820"/>
      </w:tabs>
      <w:jc w:val="center"/>
    </w:pPr>
  </w:style>
  <w:style w:type="character" w:customStyle="1" w:styleId="FooterChar">
    <w:name w:val="Footer Char"/>
    <w:link w:val="Footer"/>
    <w:semiHidden/>
    <w:locked/>
    <w:rsid w:val="00137181"/>
    <w:rPr>
      <w:rFonts w:ascii="Times" w:hAnsi="Times" w:cs="Times"/>
      <w:sz w:val="24"/>
      <w:szCs w:val="24"/>
      <w:lang w:val="en-US" w:eastAsia="en-US" w:bidi="ar-SA"/>
    </w:rPr>
  </w:style>
  <w:style w:type="paragraph" w:styleId="Header">
    <w:name w:val="header"/>
    <w:basedOn w:val="Normal"/>
    <w:link w:val="HeaderChar"/>
    <w:rsid w:val="00137181"/>
    <w:pPr>
      <w:tabs>
        <w:tab w:val="right" w:pos="8820"/>
      </w:tabs>
    </w:pPr>
  </w:style>
  <w:style w:type="character" w:customStyle="1" w:styleId="HeaderChar">
    <w:name w:val="Header Char"/>
    <w:link w:val="Header"/>
    <w:semiHidden/>
    <w:locked/>
    <w:rsid w:val="00137181"/>
    <w:rPr>
      <w:rFonts w:ascii="Times" w:hAnsi="Times" w:cs="Times"/>
      <w:sz w:val="24"/>
      <w:szCs w:val="24"/>
      <w:lang w:val="en-US" w:eastAsia="en-US" w:bidi="ar-SA"/>
    </w:rPr>
  </w:style>
  <w:style w:type="paragraph" w:customStyle="1" w:styleId="EOS">
    <w:name w:val="EOS"/>
    <w:basedOn w:val="Normal"/>
    <w:rsid w:val="00137181"/>
    <w:pPr>
      <w:jc w:val="both"/>
    </w:pPr>
  </w:style>
  <w:style w:type="paragraph" w:customStyle="1" w:styleId="CMT">
    <w:name w:val="CMT"/>
    <w:basedOn w:val="Normal"/>
    <w:rsid w:val="00137181"/>
    <w:pPr>
      <w:tabs>
        <w:tab w:val="left" w:pos="3600"/>
        <w:tab w:val="left" w:pos="4320"/>
        <w:tab w:val="left" w:pos="5040"/>
        <w:tab w:val="left" w:pos="5760"/>
        <w:tab w:val="left" w:pos="6480"/>
        <w:tab w:val="left" w:pos="7200"/>
        <w:tab w:val="left" w:pos="7920"/>
      </w:tabs>
      <w:ind w:left="2880"/>
      <w:jc w:val="both"/>
    </w:pPr>
    <w:rPr>
      <w:caps/>
      <w:vanish/>
      <w:color w:val="0000FF"/>
    </w:rPr>
  </w:style>
  <w:style w:type="paragraph" w:customStyle="1" w:styleId="PRT">
    <w:name w:val="PRT"/>
    <w:basedOn w:val="Normal"/>
    <w:next w:val="Normal"/>
    <w:rsid w:val="00137181"/>
    <w:pPr>
      <w:numPr>
        <w:numId w:val="1"/>
      </w:numPr>
      <w:spacing w:before="480"/>
    </w:pPr>
  </w:style>
  <w:style w:type="paragraph" w:customStyle="1" w:styleId="ART">
    <w:name w:val="ART"/>
    <w:basedOn w:val="Normal"/>
    <w:next w:val="PR1"/>
    <w:rsid w:val="00137181"/>
    <w:pPr>
      <w:numPr>
        <w:ilvl w:val="3"/>
        <w:numId w:val="1"/>
      </w:numPr>
      <w:spacing w:before="480"/>
    </w:pPr>
  </w:style>
  <w:style w:type="paragraph" w:customStyle="1" w:styleId="PR1">
    <w:name w:val="PR1"/>
    <w:basedOn w:val="Normal"/>
    <w:rsid w:val="00137181"/>
    <w:pPr>
      <w:numPr>
        <w:ilvl w:val="4"/>
        <w:numId w:val="1"/>
      </w:numPr>
      <w:spacing w:before="240"/>
    </w:pPr>
  </w:style>
  <w:style w:type="paragraph" w:customStyle="1" w:styleId="PR2">
    <w:name w:val="PR2"/>
    <w:basedOn w:val="Normal"/>
    <w:rsid w:val="00137181"/>
    <w:pPr>
      <w:numPr>
        <w:ilvl w:val="5"/>
        <w:numId w:val="1"/>
      </w:numPr>
    </w:pPr>
  </w:style>
  <w:style w:type="paragraph" w:customStyle="1" w:styleId="PR3">
    <w:name w:val="PR3"/>
    <w:basedOn w:val="Normal"/>
    <w:rsid w:val="00137181"/>
    <w:pPr>
      <w:numPr>
        <w:ilvl w:val="6"/>
        <w:numId w:val="1"/>
      </w:numPr>
    </w:pPr>
  </w:style>
  <w:style w:type="paragraph" w:customStyle="1" w:styleId="PR4">
    <w:name w:val="PR4"/>
    <w:basedOn w:val="Normal"/>
    <w:rsid w:val="00137181"/>
    <w:pPr>
      <w:numPr>
        <w:ilvl w:val="7"/>
        <w:numId w:val="1"/>
      </w:numPr>
    </w:pPr>
  </w:style>
  <w:style w:type="paragraph" w:customStyle="1" w:styleId="PR5">
    <w:name w:val="PR5"/>
    <w:basedOn w:val="Normal"/>
    <w:rsid w:val="00137181"/>
    <w:pPr>
      <w:numPr>
        <w:ilvl w:val="8"/>
        <w:numId w:val="1"/>
      </w:numPr>
    </w:pPr>
  </w:style>
  <w:style w:type="paragraph" w:customStyle="1" w:styleId="SCT">
    <w:name w:val="SCT"/>
    <w:basedOn w:val="Normal"/>
    <w:rsid w:val="00137181"/>
    <w:pPr>
      <w:spacing w:before="240"/>
      <w:jc w:val="center"/>
    </w:pPr>
  </w:style>
  <w:style w:type="paragraph" w:customStyle="1" w:styleId="SUT">
    <w:name w:val="SUT"/>
    <w:basedOn w:val="Normal"/>
    <w:next w:val="PR1"/>
    <w:rsid w:val="00137181"/>
    <w:pPr>
      <w:numPr>
        <w:ilvl w:val="1"/>
        <w:numId w:val="1"/>
      </w:numPr>
      <w:suppressAutoHyphens/>
      <w:spacing w:before="240"/>
      <w:jc w:val="both"/>
      <w:outlineLvl w:val="0"/>
    </w:pPr>
    <w:rPr>
      <w:rFonts w:cs="Times New Roman"/>
      <w:sz w:val="22"/>
      <w:szCs w:val="22"/>
    </w:rPr>
  </w:style>
  <w:style w:type="paragraph" w:customStyle="1" w:styleId="DST">
    <w:name w:val="DST"/>
    <w:basedOn w:val="Normal"/>
    <w:next w:val="PR1"/>
    <w:rsid w:val="00137181"/>
    <w:pPr>
      <w:numPr>
        <w:ilvl w:val="2"/>
        <w:numId w:val="1"/>
      </w:numPr>
      <w:suppressAutoHyphens/>
      <w:spacing w:before="240"/>
      <w:jc w:val="both"/>
      <w:outlineLvl w:val="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1478</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07 08 00</vt:lpstr>
    </vt:vector>
  </TitlesOfParts>
  <Company>CCW</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08 00</dc:title>
  <dc:subject/>
  <dc:creator>Brian Carey</dc:creator>
  <cp:keywords/>
  <cp:lastModifiedBy>Kann, Chris</cp:lastModifiedBy>
  <cp:revision>17</cp:revision>
  <dcterms:created xsi:type="dcterms:W3CDTF">2015-03-06T21:46:00Z</dcterms:created>
  <dcterms:modified xsi:type="dcterms:W3CDTF">2015-05-06T18:28:00Z</dcterms:modified>
</cp:coreProperties>
</file>